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eastAsia="华文行楷" w:cs="Times New Roman"/>
          <w:b/>
          <w:color w:val="000000"/>
          <w:sz w:val="32"/>
          <w:szCs w:val="32"/>
        </w:rPr>
      </w:pPr>
      <w:r>
        <w:rPr>
          <w:rFonts w:hint="eastAsia" w:ascii="Times New Roman" w:hAnsi="Times New Roman" w:eastAsia="华文行楷" w:cs="Times New Roman"/>
          <w:b/>
          <w:color w:val="000000"/>
          <w:sz w:val="32"/>
          <w:szCs w:val="32"/>
        </w:rPr>
        <w:drawing>
          <wp:anchor distT="0" distB="0" distL="114300" distR="114300" simplePos="0" relativeHeight="251659264" behindDoc="0" locked="0" layoutInCell="1" allowOverlap="1">
            <wp:simplePos x="0" y="0"/>
            <wp:positionH relativeFrom="page">
              <wp:posOffset>10477500</wp:posOffset>
            </wp:positionH>
            <wp:positionV relativeFrom="topMargin">
              <wp:posOffset>11404600</wp:posOffset>
            </wp:positionV>
            <wp:extent cx="482600" cy="469900"/>
            <wp:effectExtent l="0" t="0" r="12700" b="6350"/>
            <wp:wrapNone/>
            <wp:docPr id="100038" name="图片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pic:cNvPicPr>
                      <a:picLocks noChangeAspect="1"/>
                    </pic:cNvPicPr>
                  </pic:nvPicPr>
                  <pic:blipFill>
                    <a:blip r:embed="rId4"/>
                    <a:stretch>
                      <a:fillRect/>
                    </a:stretch>
                  </pic:blipFill>
                  <pic:spPr>
                    <a:xfrm>
                      <a:off x="0" y="0"/>
                      <a:ext cx="482600" cy="469900"/>
                    </a:xfrm>
                    <a:prstGeom prst="rect">
                      <a:avLst/>
                    </a:prstGeom>
                  </pic:spPr>
                </pic:pic>
              </a:graphicData>
            </a:graphic>
          </wp:anchor>
        </w:drawing>
      </w:r>
      <w:r>
        <w:rPr>
          <w:rFonts w:hint="eastAsia" w:ascii="Times New Roman" w:hAnsi="Times New Roman" w:eastAsia="华文行楷" w:cs="Times New Roman"/>
          <w:b/>
          <w:color w:val="000000"/>
          <w:sz w:val="32"/>
          <w:szCs w:val="32"/>
        </w:rPr>
        <w:drawing>
          <wp:anchor distT="0" distB="0" distL="114300" distR="114300" simplePos="0" relativeHeight="251660288" behindDoc="0" locked="0" layoutInCell="1" allowOverlap="1">
            <wp:simplePos x="0" y="0"/>
            <wp:positionH relativeFrom="page">
              <wp:posOffset>11239500</wp:posOffset>
            </wp:positionH>
            <wp:positionV relativeFrom="page">
              <wp:posOffset>12522200</wp:posOffset>
            </wp:positionV>
            <wp:extent cx="355600" cy="482600"/>
            <wp:effectExtent l="0" t="0" r="635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355600" cy="482600"/>
                    </a:xfrm>
                    <a:prstGeom prst="rect">
                      <a:avLst/>
                    </a:prstGeom>
                    <a:noFill/>
                  </pic:spPr>
                </pic:pic>
              </a:graphicData>
            </a:graphic>
          </wp:anchor>
        </w:drawing>
      </w:r>
      <w:r>
        <w:rPr>
          <w:rFonts w:hint="eastAsia" w:ascii="Times New Roman" w:hAnsi="Times New Roman" w:eastAsia="华文行楷" w:cs="Times New Roman"/>
          <w:b/>
          <w:color w:val="000000"/>
          <w:sz w:val="32"/>
          <w:szCs w:val="32"/>
        </w:rPr>
        <w:t>热点</w:t>
      </w:r>
      <w:r>
        <w:rPr>
          <w:rFonts w:ascii="Times New Roman" w:hAnsi="Times New Roman" w:eastAsia="华文行楷" w:cs="Times New Roman"/>
          <w:b/>
          <w:color w:val="000000"/>
          <w:sz w:val="32"/>
          <w:szCs w:val="32"/>
        </w:rPr>
        <w:t>02</w:t>
      </w:r>
      <w:r>
        <w:rPr>
          <w:rFonts w:hint="eastAsia" w:ascii="Times New Roman" w:hAnsi="Times New Roman" w:eastAsia="华文行楷" w:cs="Times New Roman"/>
          <w:b/>
          <w:color w:val="000000"/>
          <w:sz w:val="32"/>
          <w:szCs w:val="32"/>
        </w:rPr>
        <w:t xml:space="preserve">  生态脆弱区</w:t>
      </w:r>
    </w:p>
    <w:p>
      <w:pPr>
        <w:spacing w:line="360" w:lineRule="auto"/>
        <w:jc w:val="center"/>
        <w:rPr>
          <w:rFonts w:ascii="Times New Roman" w:hAnsi="Times New Roman" w:eastAsia="华文行楷" w:cs="Times New Roman"/>
          <w:b/>
          <w:color w:val="000000"/>
          <w:sz w:val="32"/>
          <w:szCs w:val="32"/>
        </w:rPr>
      </w:pPr>
    </w:p>
    <w:p>
      <w:pPr>
        <w:spacing w:line="360" w:lineRule="auto"/>
        <w:rPr>
          <w:rFonts w:ascii="宋体" w:hAnsi="Courier New" w:eastAsia="宋体" w:cs="Courier New"/>
          <w:b/>
          <w:color w:val="0000FF"/>
          <w:sz w:val="24"/>
          <w:szCs w:val="24"/>
        </w:rPr>
      </w:pPr>
      <w:r>
        <w:rPr>
          <w:rFonts w:hint="eastAsia" w:ascii="宋体" w:hAnsi="Courier New" w:eastAsia="宋体" w:cs="Courier New"/>
          <w:b/>
          <w:color w:val="0000FF"/>
          <w:sz w:val="24"/>
          <w:szCs w:val="24"/>
        </w:rPr>
        <w:t>〖热点解读〗</w:t>
      </w:r>
    </w:p>
    <w:p>
      <w:pPr>
        <w:spacing w:line="360" w:lineRule="auto"/>
        <w:ind w:firstLine="424" w:firstLineChars="202"/>
        <w:jc w:val="left"/>
        <w:textAlignment w:val="center"/>
        <w:rPr>
          <w:rFonts w:ascii="Times New Roman" w:hAnsi="Times New Roman" w:eastAsia="宋体" w:cs="Times New Roman"/>
          <w:color w:val="000000"/>
        </w:rPr>
      </w:pPr>
      <w:r>
        <w:rPr>
          <w:rFonts w:hint="eastAsia" w:ascii="Times New Roman" w:hAnsi="Times New Roman" w:eastAsia="宋体" w:cs="Times New Roman"/>
          <w:color w:val="000000"/>
        </w:rPr>
        <w:t>从历年高考题本专题在高考命题中的命题频率较高。从高考题分布情况看，重难点主要集中在荒漠化、水土流失、土地盐碱化等的的治理知识点上，多以图文并重的形式呈现。试题材料多选择具体区域的，综合考查一个区域中人类活动各个要素及其组合的影响，考查学生的综合思维和区域认知，引导考生思考人类活动与自然环境之间的相互影响的关系，从因地制宜的角度审视人地协调观的途径。</w:t>
      </w:r>
    </w:p>
    <w:p>
      <w:pPr>
        <w:spacing w:line="360" w:lineRule="auto"/>
        <w:rPr>
          <w:rFonts w:ascii="Times New Roman" w:hAnsi="Times New Roman" w:eastAsia="宋体" w:cs="Times New Roman"/>
          <w:b/>
          <w:color w:val="0000FF"/>
          <w:sz w:val="24"/>
          <w:szCs w:val="24"/>
        </w:rPr>
      </w:pPr>
      <w:r>
        <w:rPr>
          <w:rFonts w:hint="eastAsia" w:ascii="Times New Roman" w:hAnsi="Times New Roman" w:eastAsia="宋体" w:cs="Times New Roman"/>
          <w:b/>
          <w:color w:val="0000FF"/>
          <w:sz w:val="24"/>
          <w:szCs w:val="24"/>
        </w:rPr>
        <w:t>〖典例探究〗</w:t>
      </w:r>
    </w:p>
    <w:p>
      <w:pPr>
        <w:spacing w:line="360" w:lineRule="auto"/>
        <w:jc w:val="left"/>
        <w:textAlignment w:val="center"/>
        <w:rPr>
          <w:rFonts w:ascii="宋体" w:hAnsi="宋体" w:eastAsia="宋体" w:cs="宋体"/>
          <w:bCs/>
        </w:rPr>
      </w:pPr>
      <w:r>
        <w:rPr>
          <w:bCs/>
        </w:rPr>
        <w:t>1．（2021·山东日照·三模）</w:t>
      </w:r>
      <w:r>
        <w:rPr>
          <w:rFonts w:ascii="宋体" w:hAnsi="宋体" w:eastAsia="宋体" w:cs="宋体"/>
          <w:bCs/>
        </w:rPr>
        <w:t>阅读图文资料，完成下列要求。</w:t>
      </w:r>
    </w:p>
    <w:p>
      <w:pPr>
        <w:spacing w:line="360" w:lineRule="auto"/>
        <w:ind w:firstLine="420"/>
        <w:jc w:val="left"/>
        <w:textAlignment w:val="center"/>
        <w:rPr>
          <w:rFonts w:ascii="楷体" w:hAnsi="楷体" w:eastAsia="楷体" w:cs="楷体"/>
          <w:bCs/>
        </w:rPr>
      </w:pPr>
      <w:r>
        <w:rPr>
          <w:rFonts w:ascii="楷体" w:hAnsi="楷体" w:eastAsia="楷体" w:cs="楷体"/>
          <w:bCs/>
        </w:rPr>
        <w:t>淤地坝是指在水土流失地区沟道中，以拦泥淤地为目的而修建的坝，其拦泥淤成的地叫坝地，主要由坡面上流失下来的表层土淤积而成。黄土高原最早的淤地坝文字记录出现在明万历年《汾西县志》：“涧河沟渠下湿处，淤漫成地易于收萩高田，值旱可以抵租，向有勤民修筑”。</w:t>
      </w:r>
    </w:p>
    <w:p>
      <w:pPr>
        <w:spacing w:line="360" w:lineRule="auto"/>
        <w:ind w:firstLine="420"/>
        <w:jc w:val="left"/>
        <w:textAlignment w:val="center"/>
        <w:rPr>
          <w:rFonts w:ascii="楷体" w:hAnsi="楷体" w:eastAsia="楷体" w:cs="楷体"/>
          <w:bCs/>
        </w:rPr>
      </w:pPr>
      <w:r>
        <w:rPr>
          <w:rFonts w:ascii="楷体" w:hAnsi="楷体" w:eastAsia="楷体" w:cs="楷体"/>
          <w:bCs/>
        </w:rPr>
        <w:t>一条沟内修建多个淤地坝（图一），是黄土高原水土流失严重地区独特的治沟工程体系。观测发现，淤地坝在淤积过程中，通过抬高沟底侵蚀基准面，提高了坡面稳定性，减轻了沟坡侵蚀。陕西省绥德县王茂沟流域面积5.97km</w:t>
      </w:r>
      <w:r>
        <w:rPr>
          <w:rFonts w:ascii="楷体" w:hAnsi="楷体" w:eastAsia="楷体" w:cs="楷体"/>
          <w:bCs/>
          <w:vertAlign w:val="superscript"/>
        </w:rPr>
        <w:t>2</w:t>
      </w:r>
      <w:r>
        <w:rPr>
          <w:rFonts w:ascii="楷体" w:hAnsi="楷体" w:eastAsia="楷体" w:cs="楷体"/>
          <w:bCs/>
        </w:rPr>
        <w:t>,1953年开始修坝治理以来，已淤出坝地33.3hm</w:t>
      </w:r>
      <w:r>
        <w:rPr>
          <w:rFonts w:ascii="楷体" w:hAnsi="楷体" w:eastAsia="楷体" w:cs="楷体"/>
          <w:bCs/>
          <w:vertAlign w:val="superscript"/>
        </w:rPr>
        <w:t>2</w:t>
      </w:r>
      <w:r>
        <w:rPr>
          <w:rFonts w:ascii="楷体" w:hAnsi="楷体" w:eastAsia="楷体" w:cs="楷体"/>
          <w:bCs/>
        </w:rPr>
        <w:t>，图二示意王茂沟位置及其小流域的部分等高线分布。</w:t>
      </w:r>
    </w:p>
    <w:p>
      <w:pPr>
        <w:spacing w:line="360" w:lineRule="auto"/>
        <w:jc w:val="center"/>
        <w:textAlignment w:val="center"/>
        <w:rPr>
          <w:bCs/>
        </w:rPr>
      </w:pPr>
      <w:r>
        <w:rPr>
          <w:bCs/>
        </w:rPr>
        <w:drawing>
          <wp:inline distT="0" distB="0" distL="114300" distR="114300">
            <wp:extent cx="3209925" cy="2085975"/>
            <wp:effectExtent l="0" t="0" r="9525" b="9525"/>
            <wp:docPr id="792822733" name="图片 7928227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22733" name="图片 792822733" descr="figure"/>
                    <pic:cNvPicPr>
                      <a:picLocks noChangeAspect="1"/>
                    </pic:cNvPicPr>
                  </pic:nvPicPr>
                  <pic:blipFill>
                    <a:blip r:embed="rId6"/>
                    <a:stretch>
                      <a:fillRect/>
                    </a:stretch>
                  </pic:blipFill>
                  <pic:spPr>
                    <a:xfrm>
                      <a:off x="0" y="0"/>
                      <a:ext cx="3209925" cy="2085975"/>
                    </a:xfrm>
                    <a:prstGeom prst="rect">
                      <a:avLst/>
                    </a:prstGeom>
                  </pic:spPr>
                </pic:pic>
              </a:graphicData>
            </a:graphic>
          </wp:inline>
        </w:drawing>
      </w:r>
    </w:p>
    <w:p>
      <w:pPr>
        <w:spacing w:line="360" w:lineRule="auto"/>
        <w:jc w:val="center"/>
        <w:textAlignment w:val="center"/>
        <w:rPr>
          <w:bCs/>
        </w:rPr>
      </w:pPr>
      <w:r>
        <w:rPr>
          <w:bCs/>
        </w:rPr>
        <w:drawing>
          <wp:inline distT="0" distB="0" distL="114300" distR="114300">
            <wp:extent cx="5486400" cy="2057400"/>
            <wp:effectExtent l="0" t="0" r="0" b="0"/>
            <wp:docPr id="100008" name="图片 1000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figure"/>
                    <pic:cNvPicPr>
                      <a:picLocks noChangeAspect="1"/>
                    </pic:cNvPicPr>
                  </pic:nvPicPr>
                  <pic:blipFill>
                    <a:blip r:embed="rId7"/>
                    <a:stretch>
                      <a:fillRect/>
                    </a:stretch>
                  </pic:blipFill>
                  <pic:spPr>
                    <a:xfrm>
                      <a:off x="0" y="0"/>
                      <a:ext cx="5486400" cy="2057400"/>
                    </a:xfrm>
                    <a:prstGeom prst="rect">
                      <a:avLst/>
                    </a:prstGeom>
                  </pic:spPr>
                </pic:pic>
              </a:graphicData>
            </a:graphic>
          </wp:inline>
        </w:drawing>
      </w:r>
    </w:p>
    <w:p>
      <w:pPr>
        <w:spacing w:line="360" w:lineRule="auto"/>
        <w:jc w:val="left"/>
        <w:textAlignment w:val="center"/>
        <w:rPr>
          <w:rFonts w:ascii="宋体" w:hAnsi="宋体" w:eastAsia="宋体" w:cs="宋体"/>
          <w:bCs/>
        </w:rPr>
      </w:pPr>
      <w:r>
        <w:rPr>
          <w:rFonts w:ascii="宋体" w:hAnsi="宋体" w:eastAsia="宋体" w:cs="宋体"/>
          <w:bCs/>
        </w:rPr>
        <w:t>（1）运用图例画出王茂沟小流域中甲、乙两点间的剖面图并标注淤地坝。</w:t>
      </w:r>
    </w:p>
    <w:p>
      <w:pPr>
        <w:spacing w:line="360" w:lineRule="auto"/>
        <w:jc w:val="center"/>
        <w:textAlignment w:val="center"/>
        <w:rPr>
          <w:bCs/>
        </w:rPr>
      </w:pPr>
      <w:r>
        <w:rPr>
          <w:bCs/>
        </w:rPr>
        <w:drawing>
          <wp:inline distT="0" distB="0" distL="114300" distR="114300">
            <wp:extent cx="3705225" cy="1314450"/>
            <wp:effectExtent l="0" t="0" r="9525" b="0"/>
            <wp:docPr id="100009" name="图片 1000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figure"/>
                    <pic:cNvPicPr>
                      <a:picLocks noChangeAspect="1"/>
                    </pic:cNvPicPr>
                  </pic:nvPicPr>
                  <pic:blipFill>
                    <a:blip r:embed="rId8"/>
                    <a:stretch>
                      <a:fillRect/>
                    </a:stretch>
                  </pic:blipFill>
                  <pic:spPr>
                    <a:xfrm>
                      <a:off x="0" y="0"/>
                      <a:ext cx="3705225" cy="1314450"/>
                    </a:xfrm>
                    <a:prstGeom prst="rect">
                      <a:avLst/>
                    </a:prstGeom>
                  </pic:spPr>
                </pic:pic>
              </a:graphicData>
            </a:graphic>
          </wp:inline>
        </w:drawing>
      </w:r>
    </w:p>
    <w:p>
      <w:pPr>
        <w:spacing w:line="360" w:lineRule="auto"/>
        <w:jc w:val="left"/>
        <w:textAlignment w:val="center"/>
        <w:rPr>
          <w:rFonts w:ascii="宋体" w:hAnsi="宋体" w:eastAsia="宋体" w:cs="宋体"/>
          <w:bCs/>
        </w:rPr>
      </w:pPr>
      <w:r>
        <w:rPr>
          <w:rFonts w:ascii="宋体" w:hAnsi="宋体" w:eastAsia="宋体" w:cs="宋体"/>
          <w:bCs/>
        </w:rPr>
        <w:t>（2）淤地坝既能够拦沙造地，也能够减少坡面侵蚀。说明淤地坝是如何降低黄土高原坡面侵蚀的。</w:t>
      </w:r>
    </w:p>
    <w:p>
      <w:pPr>
        <w:spacing w:line="360" w:lineRule="auto"/>
        <w:jc w:val="left"/>
        <w:textAlignment w:val="center"/>
        <w:rPr>
          <w:rFonts w:ascii="宋体" w:hAnsi="宋体" w:eastAsia="宋体" w:cs="宋体"/>
          <w:bCs/>
        </w:rPr>
      </w:pPr>
      <w:r>
        <w:rPr>
          <w:rFonts w:ascii="宋体" w:hAnsi="宋体" w:eastAsia="宋体" w:cs="宋体"/>
          <w:bCs/>
        </w:rPr>
        <w:t>（3）淤地坝为当地发展高效农业奠定了良好基础，请具体说明。</w:t>
      </w:r>
    </w:p>
    <w:p>
      <w:pPr>
        <w:spacing w:line="360" w:lineRule="auto"/>
        <w:textAlignment w:val="center"/>
        <w:rPr>
          <w:rFonts w:ascii="宋体" w:hAnsi="宋体" w:eastAsia="宋体" w:cs="宋体"/>
          <w:bCs/>
          <w:color w:val="FF0000"/>
        </w:rPr>
      </w:pPr>
      <w:r>
        <w:rPr>
          <w:rFonts w:ascii="宋体" w:hAnsi="宋体" w:eastAsia="宋体" w:cs="宋体"/>
          <w:bCs/>
          <w:color w:val="FF0000"/>
        </w:rPr>
        <w:t>【答案】（1）如图：</w:t>
      </w:r>
    </w:p>
    <w:p>
      <w:pPr>
        <w:spacing w:line="360" w:lineRule="auto"/>
        <w:jc w:val="center"/>
        <w:textAlignment w:val="center"/>
        <w:rPr>
          <w:rFonts w:ascii="宋体" w:hAnsi="宋体" w:eastAsia="宋体" w:cs="宋体"/>
          <w:bCs/>
          <w:color w:val="FF0000"/>
        </w:rPr>
      </w:pPr>
      <w:r>
        <w:rPr>
          <w:rFonts w:ascii="宋体" w:hAnsi="宋体" w:eastAsia="宋体" w:cs="宋体"/>
          <w:bCs/>
          <w:color w:val="FF0000"/>
        </w:rPr>
        <w:br w:type="textWrapping"/>
      </w:r>
      <w:r>
        <w:rPr>
          <w:rFonts w:ascii="宋体" w:hAnsi="宋体" w:eastAsia="宋体" w:cs="宋体"/>
          <w:bCs/>
          <w:color w:val="FF0000"/>
        </w:rPr>
        <w:drawing>
          <wp:inline distT="0" distB="0" distL="114300" distR="114300">
            <wp:extent cx="3981450" cy="1933575"/>
            <wp:effectExtent l="0" t="0" r="0" b="9525"/>
            <wp:docPr id="821848511" name="图片 8218485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48511" name="图片 821848511" descr="figure"/>
                    <pic:cNvPicPr>
                      <a:picLocks noChangeAspect="1"/>
                    </pic:cNvPicPr>
                  </pic:nvPicPr>
                  <pic:blipFill>
                    <a:blip r:embed="rId9"/>
                    <a:stretch>
                      <a:fillRect/>
                    </a:stretch>
                  </pic:blipFill>
                  <pic:spPr>
                    <a:xfrm>
                      <a:off x="0" y="0"/>
                      <a:ext cx="3981450" cy="1933575"/>
                    </a:xfrm>
                    <a:prstGeom prst="rect">
                      <a:avLst/>
                    </a:prstGeom>
                  </pic:spPr>
                </pic:pic>
              </a:graphicData>
            </a:graphic>
          </wp:inline>
        </w:drawing>
      </w:r>
    </w:p>
    <w:p>
      <w:pPr>
        <w:spacing w:line="360" w:lineRule="auto"/>
        <w:textAlignment w:val="center"/>
        <w:rPr>
          <w:rFonts w:ascii="宋体" w:hAnsi="宋体" w:eastAsia="宋体" w:cs="宋体"/>
          <w:bCs/>
          <w:color w:val="FF0000"/>
        </w:rPr>
      </w:pPr>
      <w:r>
        <w:rPr>
          <w:rFonts w:ascii="宋体" w:hAnsi="宋体" w:eastAsia="宋体" w:cs="宋体"/>
          <w:bCs/>
          <w:color w:val="FF0000"/>
        </w:rPr>
        <w:br w:type="textWrapping"/>
      </w:r>
      <w:r>
        <w:rPr>
          <w:rFonts w:ascii="宋体" w:hAnsi="宋体" w:eastAsia="宋体" w:cs="宋体"/>
          <w:bCs/>
          <w:color w:val="FF0000"/>
        </w:rPr>
        <w:t>（2）淤地坝使谷底高度抬升，沟谷变浅，沟谷两侧坡度减小，坡面径流速度降低，侵蚀能力减弱；坡长缩短，侵蚀减弱。</w:t>
      </w:r>
      <w:r>
        <w:rPr>
          <w:rFonts w:ascii="宋体" w:hAnsi="宋体" w:eastAsia="宋体" w:cs="宋体"/>
          <w:bCs/>
          <w:color w:val="FF0000"/>
        </w:rPr>
        <w:br w:type="textWrapping"/>
      </w:r>
      <w:r>
        <w:rPr>
          <w:rFonts w:ascii="宋体" w:hAnsi="宋体" w:eastAsia="宋体" w:cs="宋体"/>
          <w:bCs/>
          <w:color w:val="FF0000"/>
        </w:rPr>
        <w:t>（3）沟谷变为平地，增加了耕地面积，方便农业生产； 坝地为表士淤积而成，有机质含量高，土壤肥沃；坝地地下水丰富，抵御旱灾能力强。</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【分析】（1）读图可知，甲乙两地的海拔均为1050m，从甲到乙，地势先降低，后升高，沿线最低处海拔介于1000~1025m，然后注意明确图中淤地坝的位置以及淤地坝坝顶的海拔高度，绘图如下：</w:t>
      </w:r>
    </w:p>
    <w:p>
      <w:pPr>
        <w:spacing w:line="360" w:lineRule="auto"/>
        <w:jc w:val="center"/>
        <w:textAlignment w:val="center"/>
        <w:rPr>
          <w:rFonts w:ascii="宋体" w:hAnsi="宋体" w:eastAsia="宋体" w:cs="宋体"/>
          <w:bCs/>
          <w:color w:val="FF0000"/>
        </w:rPr>
      </w:pPr>
      <w:r>
        <w:rPr>
          <w:rFonts w:ascii="宋体" w:hAnsi="宋体" w:eastAsia="宋体" w:cs="宋体"/>
          <w:bCs/>
          <w:color w:val="FF0000"/>
        </w:rPr>
        <w:drawing>
          <wp:inline distT="0" distB="0" distL="114300" distR="114300">
            <wp:extent cx="3981450" cy="1933575"/>
            <wp:effectExtent l="0" t="0" r="0" b="9525"/>
            <wp:docPr id="1311448105" name="图片 13114481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48105" name="图片 1311448105" descr="figure"/>
                    <pic:cNvPicPr>
                      <a:picLocks noChangeAspect="1"/>
                    </pic:cNvPicPr>
                  </pic:nvPicPr>
                  <pic:blipFill>
                    <a:blip r:embed="rId9"/>
                    <a:stretch>
                      <a:fillRect/>
                    </a:stretch>
                  </pic:blipFill>
                  <pic:spPr>
                    <a:xfrm>
                      <a:off x="0" y="0"/>
                      <a:ext cx="3981450" cy="1933575"/>
                    </a:xfrm>
                    <a:prstGeom prst="rect">
                      <a:avLst/>
                    </a:prstGeom>
                  </pic:spPr>
                </pic:pic>
              </a:graphicData>
            </a:graphic>
          </wp:inline>
        </w:drawing>
      </w:r>
      <w:r>
        <w:rPr>
          <w:rFonts w:ascii="宋体" w:hAnsi="宋体" w:eastAsia="宋体" w:cs="宋体"/>
          <w:bCs/>
          <w:color w:val="FF0000"/>
        </w:rPr>
        <w:br w:type="textWrapping"/>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2）根据材料信息可知，淤地坝在淤积过程中，抬高了沟底的侵蚀基准面，谷底的高度抬升，沟谷变浅，同时，随着沟谷内泥沙的淤积，沟沟两侧的坡度减小，坡面径流的速度减小，坡面径流对坡面土的侵蚀能力减弱。另外，沟谷泥沙淤积，沟谷变浅，沟谷两侧坡长缩短，泥沙侵蚀的总量减少。</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3）当地通过淤地坝，将沟谷变为平地，增加了耕地面积，有利于农业生产。同时，泥沙淤积，土层深厚，有机质含量高，土壤肥沃。淤地坝内地势坡度减缓，坡面径流流速减慢，下渗增强，地下水丰富，抵御旱灾的能力增强。</w:t>
      </w:r>
    </w:p>
    <w:p>
      <w:pPr>
        <w:spacing w:line="360" w:lineRule="auto"/>
        <w:jc w:val="left"/>
        <w:textAlignment w:val="center"/>
        <w:rPr>
          <w:rFonts w:ascii="宋体" w:hAnsi="宋体" w:eastAsia="宋体" w:cs="宋体"/>
          <w:bCs/>
        </w:rPr>
      </w:pPr>
      <w:r>
        <w:rPr>
          <w:bCs/>
        </w:rPr>
        <w:t>2．（2021·山东·高三专题练习）</w:t>
      </w:r>
      <w:r>
        <w:rPr>
          <w:rFonts w:ascii="宋体" w:hAnsi="宋体" w:eastAsia="宋体" w:cs="宋体"/>
          <w:bCs/>
        </w:rPr>
        <w:t>阅读图文材料，完成下列要求。</w:t>
      </w:r>
    </w:p>
    <w:p>
      <w:pPr>
        <w:spacing w:line="360" w:lineRule="auto"/>
        <w:ind w:firstLine="420"/>
        <w:jc w:val="left"/>
        <w:textAlignment w:val="center"/>
        <w:rPr>
          <w:rFonts w:ascii="楷体" w:hAnsi="楷体" w:eastAsia="楷体" w:cs="楷体"/>
          <w:bCs/>
        </w:rPr>
      </w:pPr>
      <w:r>
        <w:rPr>
          <w:rFonts w:ascii="楷体" w:hAnsi="楷体" w:eastAsia="楷体" w:cs="楷体"/>
          <w:bCs/>
        </w:rPr>
        <w:t>“肥岛效应”指干旱半干旱地区的灌丛下方土壤养分富集。肥岛效应强度与灌丛生长状况密切相关。灌丛的冠面越大，蒸腾量越大，灌丛的植株越大，生长所需水量越多。灌丛未完全退化前，冠下水、土、肥数量均高于灌丛间空旷地带。从水源补给角度分析，荒漠化是地下水位下降、浅层土壤含水量减少的过程。塔里木盆地北部的荒漠化表现为草甸退化为灌丛再退化为沙漠的过程。下图示意塔里木盆地北部荒漠化过程与肥岛效应强度变化关联模式。</w:t>
      </w:r>
    </w:p>
    <w:p>
      <w:pPr>
        <w:spacing w:line="360" w:lineRule="auto"/>
        <w:jc w:val="center"/>
        <w:textAlignment w:val="center"/>
        <w:rPr>
          <w:bCs/>
        </w:rPr>
      </w:pPr>
      <w:r>
        <w:rPr>
          <w:bCs/>
        </w:rPr>
        <w:drawing>
          <wp:inline distT="0" distB="0" distL="114300" distR="114300">
            <wp:extent cx="4010025" cy="1838325"/>
            <wp:effectExtent l="0" t="0" r="9525" b="9525"/>
            <wp:docPr id="100028" name="图片 1000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figure"/>
                    <pic:cNvPicPr>
                      <a:picLocks noChangeAspect="1"/>
                    </pic:cNvPicPr>
                  </pic:nvPicPr>
                  <pic:blipFill>
                    <a:blip r:embed="rId10"/>
                    <a:stretch>
                      <a:fillRect/>
                    </a:stretch>
                  </pic:blipFill>
                  <pic:spPr>
                    <a:xfrm>
                      <a:off x="0" y="0"/>
                      <a:ext cx="4010025" cy="1838325"/>
                    </a:xfrm>
                    <a:prstGeom prst="rect">
                      <a:avLst/>
                    </a:prstGeom>
                  </pic:spPr>
                </pic:pic>
              </a:graphicData>
            </a:graphic>
          </wp:inline>
        </w:drawing>
      </w:r>
    </w:p>
    <w:p>
      <w:pPr>
        <w:spacing w:line="360" w:lineRule="auto"/>
        <w:jc w:val="left"/>
        <w:textAlignment w:val="center"/>
        <w:rPr>
          <w:rFonts w:ascii="宋体" w:hAnsi="宋体" w:eastAsia="宋体" w:cs="宋体"/>
          <w:bCs/>
        </w:rPr>
      </w:pPr>
      <w:r>
        <w:rPr>
          <w:rFonts w:ascii="宋体" w:hAnsi="宋体" w:eastAsia="宋体" w:cs="宋体"/>
          <w:bCs/>
        </w:rPr>
        <w:t>（1）说明灌丛冠下水、土、肥数量均高于灌丛间空旷地带的原因。</w:t>
      </w:r>
    </w:p>
    <w:p>
      <w:pPr>
        <w:spacing w:line="360" w:lineRule="auto"/>
        <w:jc w:val="left"/>
        <w:textAlignment w:val="center"/>
        <w:rPr>
          <w:rFonts w:ascii="宋体" w:hAnsi="宋体" w:eastAsia="宋体" w:cs="宋体"/>
          <w:bCs/>
        </w:rPr>
      </w:pPr>
      <w:r>
        <w:rPr>
          <w:rFonts w:ascii="宋体" w:hAnsi="宋体" w:eastAsia="宋体" w:cs="宋体"/>
          <w:bCs/>
        </w:rPr>
        <w:t>（2）描述该地荒漠化过程中灌丛化阶段肥岛效应的强弱变化，并从水源补给角度说明灌丛入侵的原因。</w:t>
      </w:r>
    </w:p>
    <w:p>
      <w:pPr>
        <w:spacing w:line="360" w:lineRule="auto"/>
        <w:jc w:val="left"/>
        <w:textAlignment w:val="center"/>
        <w:rPr>
          <w:rFonts w:ascii="宋体" w:hAnsi="宋体" w:eastAsia="宋体" w:cs="宋体"/>
          <w:bCs/>
        </w:rPr>
      </w:pPr>
      <w:r>
        <w:rPr>
          <w:rFonts w:ascii="宋体" w:hAnsi="宋体" w:eastAsia="宋体" w:cs="宋体"/>
          <w:bCs/>
        </w:rPr>
        <w:t>（3）从保障灌丛生长水量的角度，针对退化初始阶段的灌丛提出合理保护措施。</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【答案】（1）与灌丛间空旷地带相比，灌丛能截留降水且遮阴，减少蒸发，因此冠下土壤水分含量高于周边；降风滞尘，截获沙尘；灌丛凋落物（及冠下动物排泄物）补给表层土壤有机质。</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（2）灌丛化阶段肥岛效应增强。原因：灌丛化阶段，地下水位下降，浅层土壤含水量减少，根系更深的灌丛较草甸能获取更多的水分；</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（3）适时适量引水灌溉灌丛；修剪灌丛，缩小冠面，减少蒸腾量；削减灌丛植株，控制灌从生长数量；铺设草方格，增加截水面积，减少土壤水分蒸发。</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【分析】(1) 灌丛的冠面越大，蒸腾量越大，灌丛的植株越大，生长所需水量越多。灌丛可以截留降水，冠下遮阴，可以减少蒸发，因此冠下土壤水分含量高于周边；降风滞尘，截获沙尘，使得灌丛冠下土数量明显高于周边区域；灌丛凋落物及冠下动物排泄物补给表层土壤有机质，因此灌丛冠下有机质数量均高于灌丛间空旷地带。</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(2)据材料可知，肥岛效应强度与灌丛生长状况密切相关，灌丛化阶段，植被增多，吸收到额水分增加，地下水位下降，浅层土壤中水分减少，含水量减少，根系更深的灌丛较根系浅的草甸能获取更多的水分，更容易存活，数量逐渐增多，草甸不易获得水分，逐渐减少，整体表现为灌丛入侵。</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(3)适时适量跨流域调水，引水灌溉灌丛；合理利用水资源，节约用水，保证生态用水。据材料可知，灌丛的冠面越大，蒸腾量越大，灌丛的植株越大，生长所需水量越多，因此可以修剪灌丛，缩小冠面，从而减少蒸腾量；削减灌丛植株，人为减少灌丛的植株数量，从而减少生长用水量，控制灌从生长数量；还可以在灌从冠下及灌丛间铺设草方格，改善地表性状，增加截水面积，增加下渗，提高土壤含水量等。</w:t>
      </w:r>
    </w:p>
    <w:p>
      <w:pPr>
        <w:spacing w:line="360" w:lineRule="auto"/>
        <w:jc w:val="left"/>
        <w:textAlignment w:val="center"/>
        <w:rPr>
          <w:rFonts w:ascii="宋体" w:hAnsi="宋体" w:eastAsia="宋体" w:cs="宋体"/>
          <w:bCs/>
        </w:rPr>
      </w:pPr>
      <w:r>
        <w:rPr>
          <w:rFonts w:hint="eastAsia"/>
          <w:bCs/>
        </w:rPr>
        <w:t>3</w:t>
      </w:r>
      <w:r>
        <w:rPr>
          <w:bCs/>
        </w:rPr>
        <w:t>．（2021·山东·模拟预测）</w:t>
      </w:r>
      <w:r>
        <w:rPr>
          <w:rFonts w:ascii="宋体" w:hAnsi="宋体" w:eastAsia="宋体" w:cs="宋体"/>
          <w:bCs/>
        </w:rPr>
        <w:t>阅读图文材料，完成下列要求。</w:t>
      </w:r>
    </w:p>
    <w:p>
      <w:pPr>
        <w:spacing w:line="360" w:lineRule="auto"/>
        <w:ind w:firstLine="420"/>
        <w:jc w:val="left"/>
        <w:textAlignment w:val="center"/>
        <w:rPr>
          <w:rFonts w:ascii="楷体" w:hAnsi="楷体" w:eastAsia="楷体" w:cs="楷体"/>
          <w:bCs/>
        </w:rPr>
      </w:pPr>
      <w:r>
        <w:rPr>
          <w:rFonts w:ascii="楷体" w:hAnsi="楷体" w:eastAsia="楷体" w:cs="楷体"/>
          <w:bCs/>
        </w:rPr>
        <w:t>腾格里沙漠（位置见图a）是我国第四大沙漠，该沙漠中沙丘类型多样，且存在典型的反向沙丘，即由于与主风向相反方向风的存在、某一时期内沙丘脊线发生偏移而形成的特殊沙丘形态。图b为腾格里沙漠一风沙观测场内的反向沙丘在不同月份的剖面形态示意。</w:t>
      </w:r>
    </w:p>
    <w:p>
      <w:pPr>
        <w:spacing w:line="360" w:lineRule="auto"/>
        <w:jc w:val="center"/>
        <w:textAlignment w:val="center"/>
        <w:rPr>
          <w:bCs/>
        </w:rPr>
      </w:pPr>
      <w:r>
        <w:rPr>
          <w:bCs/>
        </w:rPr>
        <w:drawing>
          <wp:inline distT="0" distB="0" distL="114300" distR="114300">
            <wp:extent cx="5499735" cy="2495550"/>
            <wp:effectExtent l="0" t="0" r="5715" b="0"/>
            <wp:docPr id="100018" name="图片 1000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figure"/>
                    <pic:cNvPicPr>
                      <a:picLocks noChangeAspect="1"/>
                    </pic:cNvPicPr>
                  </pic:nvPicPr>
                  <pic:blipFill>
                    <a:blip r:embed="rId11"/>
                    <a:stretch>
                      <a:fillRect/>
                    </a:stretch>
                  </pic:blipFill>
                  <pic:spPr>
                    <a:xfrm>
                      <a:off x="0" y="0"/>
                      <a:ext cx="5501266" cy="2496037"/>
                    </a:xfrm>
                    <a:prstGeom prst="rect">
                      <a:avLst/>
                    </a:prstGeom>
                  </pic:spPr>
                </pic:pic>
              </a:graphicData>
            </a:graphic>
          </wp:inline>
        </w:drawing>
      </w:r>
    </w:p>
    <w:p>
      <w:pPr>
        <w:spacing w:line="360" w:lineRule="auto"/>
        <w:jc w:val="left"/>
        <w:textAlignment w:val="center"/>
        <w:rPr>
          <w:rFonts w:ascii="宋体" w:hAnsi="宋体" w:eastAsia="宋体" w:cs="宋体"/>
          <w:bCs/>
        </w:rPr>
      </w:pPr>
      <w:r>
        <w:rPr>
          <w:rFonts w:ascii="宋体" w:hAnsi="宋体" w:eastAsia="宋体" w:cs="宋体"/>
          <w:bCs/>
        </w:rPr>
        <w:t>（1）从地理位置角度说明腾格里沙漠内存在典型反向沙丘的原因。</w:t>
      </w:r>
    </w:p>
    <w:p>
      <w:pPr>
        <w:spacing w:line="360" w:lineRule="auto"/>
        <w:jc w:val="left"/>
        <w:textAlignment w:val="center"/>
        <w:rPr>
          <w:rFonts w:ascii="宋体" w:hAnsi="宋体" w:eastAsia="宋体" w:cs="宋体"/>
          <w:bCs/>
        </w:rPr>
      </w:pPr>
      <w:r>
        <w:rPr>
          <w:rFonts w:ascii="宋体" w:hAnsi="宋体" w:eastAsia="宋体" w:cs="宋体"/>
          <w:bCs/>
        </w:rPr>
        <w:t>（2）结合风沙观测场内气象要素的季节变化，据图描述当地反向沙丘形态自2月至6月的变化过程。</w:t>
      </w:r>
    </w:p>
    <w:p>
      <w:pPr>
        <w:spacing w:line="360" w:lineRule="auto"/>
        <w:jc w:val="left"/>
        <w:textAlignment w:val="center"/>
        <w:rPr>
          <w:rFonts w:ascii="宋体" w:hAnsi="宋体" w:eastAsia="宋体" w:cs="宋体"/>
          <w:bCs/>
        </w:rPr>
      </w:pPr>
      <w:r>
        <w:rPr>
          <w:rFonts w:ascii="宋体" w:hAnsi="宋体" w:eastAsia="宋体" w:cs="宋体"/>
          <w:bCs/>
        </w:rPr>
        <w:t>（3）近些年来，腾格里沙漠存在暖湿化趋势且植被覆盖率明显提高，有人认为当地的反向沙丘将会消失。你是否赞同?表明你的态度并说明理由。</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【答案】（1）地处季风区与非季风区的过渡地带；冬、夏季节盛行风风向变化较大。</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（2）2月当地盛行偏北（西）风，沙丘西北坡风力较大，坡度和缓而背风的东南坡较为陡峭；6月当地盛行偏东（南）风，较为陡峭的东南坡变为缓坡，原本和缓的西北坡变的较为陡峭，沙丘脊线也随之发生偏移。</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（3）赞同。理由：当地气候趋向湿润，自然条件改善，沙丘逐渐固定；随着（自然及人工）植被覆盖率的提高，地表风速降低，反向沙丘形态将难以出现。</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反对。理由：（尽管气候趋向湿润，）当地气候趋暖，蒸发量加大；（自然及人工）植被覆盖率的提高，蒸腾量大增，会加重干旱程度，导致风沙活动加强。</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分析】（1）影响反向沙丘形成因素，包括位置和风向的变化。从纬度位置和海陆位置出发考虑腾格里沙漠地处内陆，地处季风区与非季风区的过渡地带；地表荒漠对反向沙丘形成起到很大催化；冬夏季盛行的风向又不一样，正好又符合反向沙丘的要求。</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（2）观察图片可以知道该地2月份盛行偏北（西）风，而6月份盛行东风，沙丘缓坡是迎风坡，陡坡是背风坡，2月份温度比较低，而6月份比较高，风向随着季节变化而变化。</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3）本题为开放性试题，考察植被对沙丘的影响。赞成与否都需要给出相对应的理由。赞成可以从植被对降水、风速的影响分析；随着植被覆盖率明显提高，当地气候趋向湿润，自然条件得到改善，沙丘逐渐固定；随着（自然及人工）植被覆盖率的提高，地表的摩擦力增大，削弱风力，使地表风速降低，反向沙丘形态将难以出现。反对可以从气温变暖带来的影响分析；随着当地气候趋暖，气温上升，蒸发量加大；植被覆盖率的提高，使蒸腾量大增，地表水分减少，会加重干旱程度，导致风沙活动加强。</w:t>
      </w:r>
    </w:p>
    <w:p>
      <w:pPr>
        <w:tabs>
          <w:tab w:val="left" w:pos="4140"/>
        </w:tabs>
        <w:snapToGrid w:val="0"/>
        <w:spacing w:line="360" w:lineRule="auto"/>
        <w:rPr>
          <w:rFonts w:ascii="宋体" w:hAnsi="Courier New" w:eastAsia="宋体" w:cs="Courier New"/>
          <w:b/>
          <w:color w:val="0000FF"/>
          <w:sz w:val="24"/>
          <w:szCs w:val="24"/>
        </w:rPr>
      </w:pPr>
      <w:r>
        <w:rPr>
          <w:rFonts w:hint="eastAsia" w:ascii="宋体" w:hAnsi="Courier New" w:eastAsia="宋体" w:cs="Courier New"/>
          <w:b/>
          <w:color w:val="0000FF"/>
          <w:sz w:val="24"/>
          <w:szCs w:val="24"/>
        </w:rPr>
        <w:t>〖</w:t>
      </w:r>
      <w:r>
        <w:rPr>
          <w:rFonts w:ascii="宋体" w:hAnsi="Courier New" w:eastAsia="宋体" w:cs="Courier New"/>
          <w:b/>
          <w:color w:val="0000FF"/>
          <w:sz w:val="24"/>
          <w:szCs w:val="24"/>
        </w:rPr>
        <w:t>备考秘籍</w:t>
      </w:r>
      <w:r>
        <w:rPr>
          <w:rFonts w:hint="eastAsia" w:ascii="宋体" w:hAnsi="Courier New" w:eastAsia="宋体" w:cs="Courier New"/>
          <w:b/>
          <w:color w:val="0000FF"/>
          <w:sz w:val="24"/>
          <w:szCs w:val="24"/>
        </w:rPr>
        <w:t>〗</w:t>
      </w:r>
    </w:p>
    <w:p>
      <w:pPr>
        <w:spacing w:line="360" w:lineRule="auto"/>
        <w:ind w:firstLine="420" w:firstLineChars="200"/>
        <w:textAlignment w:val="center"/>
        <w:rPr>
          <w:rFonts w:ascii="Times New Roman" w:hAnsi="Times New Roman" w:eastAsia="宋体" w:cs="Times New Roman"/>
        </w:rPr>
      </w:pPr>
      <w:r>
        <w:rPr>
          <w:rFonts w:hint="eastAsia" w:ascii="Times New Roman" w:hAnsi="Times New Roman" w:eastAsia="宋体" w:cs="Times New Roman"/>
        </w:rPr>
        <w:t>根据历年考纲和考情分析，复习时，考察生态脆弱地区时往往从某一个点进行切入，例如</w:t>
      </w:r>
      <w:bookmarkStart w:id="0" w:name="_Hlk61805309"/>
      <w:r>
        <w:rPr>
          <w:rFonts w:hint="eastAsia" w:ascii="Times New Roman" w:hAnsi="Times New Roman" w:eastAsia="宋体" w:cs="Times New Roman"/>
        </w:rPr>
        <w:t>土地荒漠化、水土流失、土地盐碱化等</w:t>
      </w:r>
      <w:bookmarkEnd w:id="0"/>
      <w:r>
        <w:rPr>
          <w:rFonts w:hint="eastAsia" w:ascii="Times New Roman" w:hAnsi="Times New Roman" w:eastAsia="宋体" w:cs="Times New Roman"/>
        </w:rPr>
        <w:t>。从这方面可以看出，要求考生会综合分析土地荒漠化、水土流失、土地盐碱化等问题产生的原因及其治理措施。这里面既有本区域生态环境本身的脆弱性的体现，又有各种不合理人类活动的影响。治理措施也往往更加综合，不是针对单一要素的治理，这在备考中需要特别加以注意。</w:t>
      </w:r>
    </w:p>
    <w:p>
      <w:pPr>
        <w:tabs>
          <w:tab w:val="left" w:pos="4820"/>
        </w:tabs>
        <w:spacing w:line="360" w:lineRule="auto"/>
        <w:rPr>
          <w:rFonts w:ascii="宋体" w:hAnsi="宋体" w:eastAsia="宋体" w:cs="Times New Roman"/>
          <w:b/>
          <w:color w:val="000000" w:themeColor="text1"/>
          <w:szCs w:val="21"/>
          <w14:textFill>
            <w14:solidFill>
              <w14:schemeClr w14:val="tx1"/>
            </w14:solidFill>
          </w14:textFill>
        </w:rPr>
      </w:pPr>
      <w:r>
        <w:rPr>
          <w:rFonts w:hint="eastAsia" w:ascii="宋体" w:hAnsi="宋体" w:eastAsia="宋体" w:cs="Times New Roman"/>
          <w:b/>
          <w:color w:val="000000" w:themeColor="text1"/>
          <w:szCs w:val="21"/>
          <w14:textFill>
            <w14:solidFill>
              <w14:schemeClr w14:val="tx1"/>
            </w14:solidFill>
          </w14:textFill>
        </w:rPr>
        <w:t>1．</w:t>
      </w:r>
      <w:r>
        <w:rPr>
          <w:rFonts w:ascii="宋体" w:hAnsi="宋体" w:eastAsia="宋体" w:cs="Times New Roman"/>
          <w:b/>
          <w:color w:val="000000" w:themeColor="text1"/>
          <w:szCs w:val="21"/>
          <w14:textFill>
            <w14:solidFill>
              <w14:schemeClr w14:val="tx1"/>
            </w14:solidFill>
          </w14:textFill>
        </w:rPr>
        <w:t>荒漠化的形成原因及防治措施</w:t>
      </w:r>
    </w:p>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(1)</w:t>
      </w:r>
      <w:r>
        <w:rPr>
          <w:rFonts w:hint="eastAsia" w:ascii="宋体" w:hAnsi="宋体" w:eastAsia="宋体" w:cs="Times New Roman"/>
          <w:bCs/>
          <w:szCs w:val="21"/>
        </w:rPr>
        <w:t xml:space="preserve"> </w:t>
      </w:r>
      <w:r>
        <w:rPr>
          <w:rFonts w:ascii="宋体" w:hAnsi="宋体" w:eastAsia="宋体" w:cs="Times New Roman"/>
          <w:bCs/>
          <w:szCs w:val="21"/>
        </w:rPr>
        <w:t>荒漠化的成因</w:t>
      </w:r>
    </w:p>
    <w:p>
      <w:pPr>
        <w:tabs>
          <w:tab w:val="left" w:pos="4820"/>
        </w:tabs>
        <w:spacing w:line="360" w:lineRule="auto"/>
        <w:ind w:firstLine="420" w:firstLineChars="200"/>
        <w:jc w:val="left"/>
        <w:rPr>
          <w:rFonts w:ascii="宋体" w:hAnsi="宋体" w:eastAsia="宋体" w:cs="Times New Roman"/>
          <w:bCs/>
          <w:szCs w:val="21"/>
        </w:rPr>
      </w:pPr>
      <w:r>
        <w:rPr>
          <w:rFonts w:hint="eastAsia" w:ascii="宋体" w:hAnsi="宋体" w:eastAsia="宋体" w:cs="Times New Roman"/>
          <w:bCs/>
          <w:szCs w:val="21"/>
        </w:rPr>
        <w:t xml:space="preserve">① </w:t>
      </w:r>
      <w:r>
        <w:rPr>
          <w:rFonts w:ascii="宋体" w:hAnsi="宋体" w:eastAsia="宋体" w:cs="Times New Roman"/>
          <w:bCs/>
          <w:szCs w:val="21"/>
        </w:rPr>
        <w:t>自然因素：自然因素为荒漠化的发展提供了条件。</w:t>
      </w:r>
    </w:p>
    <w:p>
      <w:pPr>
        <w:tabs>
          <w:tab w:val="left" w:pos="4820"/>
        </w:tabs>
        <w:spacing w:line="360" w:lineRule="auto"/>
        <w:ind w:firstLine="420" w:firstLineChars="200"/>
        <w:jc w:val="center"/>
        <w:rPr>
          <w:rFonts w:ascii="宋体" w:hAnsi="宋体" w:eastAsia="宋体" w:cs="Times New Roman"/>
          <w:bCs/>
          <w:szCs w:val="21"/>
        </w:rPr>
      </w:pPr>
      <w:r>
        <w:rPr>
          <w:rFonts w:ascii="宋体" w:hAnsi="宋体" w:eastAsia="宋体" w:cs="Times New Roman"/>
          <w:bCs/>
          <w:szCs w:val="21"/>
        </w:rPr>
        <w:drawing>
          <wp:inline distT="0" distB="0" distL="0" distR="0">
            <wp:extent cx="3940810" cy="2695575"/>
            <wp:effectExtent l="0" t="0" r="2540" b="0"/>
            <wp:docPr id="25" name="图片 25" descr="EX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X10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7383" cy="2699765"/>
                    </a:xfrm>
                    <a:prstGeom prst="rect">
                      <a:avLst/>
                    </a:prstGeom>
                    <a:noFill/>
                    <a:ln>
                      <a:noFill/>
                    </a:ln>
                  </pic:spPr>
                </pic:pic>
              </a:graphicData>
            </a:graphic>
          </wp:inline>
        </w:drawing>
      </w:r>
    </w:p>
    <w:p>
      <w:pPr>
        <w:tabs>
          <w:tab w:val="left" w:pos="4820"/>
        </w:tabs>
        <w:spacing w:line="360" w:lineRule="auto"/>
        <w:ind w:firstLine="420" w:firstLineChars="200"/>
        <w:jc w:val="left"/>
        <w:rPr>
          <w:rFonts w:ascii="宋体" w:hAnsi="宋体" w:eastAsia="宋体" w:cs="Times New Roman"/>
          <w:bCs/>
          <w:szCs w:val="21"/>
        </w:rPr>
      </w:pPr>
      <w:r>
        <w:rPr>
          <w:rFonts w:hint="eastAsia" w:ascii="宋体" w:hAnsi="宋体" w:eastAsia="宋体" w:cs="Times New Roman"/>
          <w:bCs/>
          <w:szCs w:val="21"/>
        </w:rPr>
        <w:t xml:space="preserve">② </w:t>
      </w:r>
      <w:r>
        <w:rPr>
          <w:rFonts w:ascii="宋体" w:hAnsi="宋体" w:eastAsia="宋体" w:cs="Times New Roman"/>
          <w:bCs/>
          <w:szCs w:val="21"/>
        </w:rPr>
        <w:t>人为因素</w:t>
      </w:r>
      <w:r>
        <w:rPr>
          <w:rFonts w:hint="eastAsia" w:ascii="宋体" w:hAnsi="宋体" w:eastAsia="宋体" w:cs="Times New Roman"/>
          <w:bCs/>
          <w:szCs w:val="21"/>
        </w:rPr>
        <w:t>：</w:t>
      </w:r>
      <w:r>
        <w:rPr>
          <w:rFonts w:ascii="宋体" w:hAnsi="宋体" w:eastAsia="宋体" w:cs="Times New Roman"/>
          <w:bCs/>
          <w:szCs w:val="21"/>
        </w:rPr>
        <w:t>人类活动大大加剧了荒漠化的发展</w:t>
      </w:r>
      <w:r>
        <w:rPr>
          <w:rFonts w:hint="eastAsia" w:ascii="宋体" w:hAnsi="宋体" w:eastAsia="宋体" w:cs="Times New Roman"/>
          <w:bCs/>
          <w:szCs w:val="21"/>
        </w:rPr>
        <w:t>，</w:t>
      </w:r>
      <w:r>
        <w:rPr>
          <w:rFonts w:ascii="宋体" w:hAnsi="宋体" w:eastAsia="宋体" w:cs="Times New Roman"/>
          <w:bCs/>
          <w:szCs w:val="21"/>
        </w:rPr>
        <w:t>并常常起着决定性的作用。</w:t>
      </w:r>
    </w:p>
    <w:tbl>
      <w:tblPr>
        <w:tblStyle w:val="4"/>
        <w:tblW w:w="77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6"/>
        <w:gridCol w:w="3026"/>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6" w:type="dxa"/>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破坏行为</w:t>
            </w:r>
          </w:p>
        </w:tc>
        <w:tc>
          <w:tcPr>
            <w:tcW w:w="3026" w:type="dxa"/>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破坏原因</w:t>
            </w:r>
          </w:p>
        </w:tc>
        <w:tc>
          <w:tcPr>
            <w:tcW w:w="2872" w:type="dxa"/>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主要危害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6" w:type="dxa"/>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过度樵采</w:t>
            </w:r>
          </w:p>
        </w:tc>
        <w:tc>
          <w:tcPr>
            <w:tcW w:w="3026" w:type="dxa"/>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能源缺乏</w:t>
            </w:r>
            <w:r>
              <w:rPr>
                <w:rFonts w:hint="eastAsia" w:ascii="宋体" w:hAnsi="宋体" w:eastAsia="宋体" w:cs="Times New Roman"/>
                <w:bCs/>
                <w:szCs w:val="21"/>
              </w:rPr>
              <w:t>，</w:t>
            </w:r>
            <w:r>
              <w:rPr>
                <w:rFonts w:ascii="宋体" w:hAnsi="宋体" w:eastAsia="宋体" w:cs="Times New Roman"/>
                <w:bCs/>
                <w:szCs w:val="21"/>
              </w:rPr>
              <w:t>生活燃料短缺；乱挖药材、发菜等</w:t>
            </w:r>
          </w:p>
        </w:tc>
        <w:tc>
          <w:tcPr>
            <w:tcW w:w="2872" w:type="dxa"/>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草场遭破坏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6" w:type="dxa"/>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过度放牧</w:t>
            </w:r>
          </w:p>
        </w:tc>
        <w:tc>
          <w:tcPr>
            <w:tcW w:w="3026" w:type="dxa"/>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追求短期经济效益</w:t>
            </w:r>
            <w:r>
              <w:rPr>
                <w:rFonts w:hint="eastAsia" w:ascii="宋体" w:hAnsi="宋体" w:eastAsia="宋体" w:cs="Times New Roman"/>
                <w:bCs/>
                <w:szCs w:val="21"/>
              </w:rPr>
              <w:t>，</w:t>
            </w:r>
            <w:r>
              <w:rPr>
                <w:rFonts w:ascii="宋体" w:hAnsi="宋体" w:eastAsia="宋体" w:cs="Times New Roman"/>
                <w:bCs/>
                <w:szCs w:val="21"/>
              </w:rPr>
              <w:t>放牧牲畜数量过多</w:t>
            </w:r>
          </w:p>
        </w:tc>
        <w:tc>
          <w:tcPr>
            <w:tcW w:w="2872" w:type="dxa"/>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加速草场退化和沙化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6" w:type="dxa"/>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过度开垦</w:t>
            </w:r>
          </w:p>
        </w:tc>
        <w:tc>
          <w:tcPr>
            <w:tcW w:w="3026" w:type="dxa"/>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在干旱、半干旱沙质土壤地区</w:t>
            </w:r>
            <w:r>
              <w:rPr>
                <w:rFonts w:hint="eastAsia" w:ascii="宋体" w:hAnsi="宋体" w:eastAsia="宋体" w:cs="Times New Roman"/>
                <w:bCs/>
                <w:szCs w:val="21"/>
              </w:rPr>
              <w:t>，</w:t>
            </w:r>
            <w:r>
              <w:rPr>
                <w:rFonts w:ascii="宋体" w:hAnsi="宋体" w:eastAsia="宋体" w:cs="Times New Roman"/>
                <w:bCs/>
                <w:szCs w:val="21"/>
              </w:rPr>
              <w:t>特别是在沙区边缘从事农业生产</w:t>
            </w:r>
          </w:p>
        </w:tc>
        <w:tc>
          <w:tcPr>
            <w:tcW w:w="2872" w:type="dxa"/>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使沙质土壤肥力逐年下降</w:t>
            </w:r>
            <w:r>
              <w:rPr>
                <w:rFonts w:hint="eastAsia" w:ascii="宋体" w:hAnsi="宋体" w:eastAsia="宋体" w:cs="Times New Roman"/>
                <w:bCs/>
                <w:szCs w:val="21"/>
              </w:rPr>
              <w:t>，</w:t>
            </w:r>
            <w:r>
              <w:rPr>
                <w:rFonts w:ascii="宋体" w:hAnsi="宋体" w:eastAsia="宋体" w:cs="Times New Roman"/>
                <w:bCs/>
                <w:szCs w:val="21"/>
              </w:rPr>
              <w:t>废弃耕地变沙地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6" w:type="dxa"/>
            <w:vMerge w:val="restart"/>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水资源利用不当</w:t>
            </w:r>
          </w:p>
        </w:tc>
        <w:tc>
          <w:tcPr>
            <w:tcW w:w="3026" w:type="dxa"/>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迫于人口压力</w:t>
            </w:r>
            <w:r>
              <w:rPr>
                <w:rFonts w:hint="eastAsia" w:ascii="宋体" w:hAnsi="宋体" w:eastAsia="宋体" w:cs="Times New Roman"/>
                <w:bCs/>
                <w:szCs w:val="21"/>
              </w:rPr>
              <w:t>，</w:t>
            </w:r>
            <w:r>
              <w:rPr>
                <w:rFonts w:ascii="宋体" w:hAnsi="宋体" w:eastAsia="宋体" w:cs="Times New Roman"/>
                <w:bCs/>
                <w:szCs w:val="21"/>
              </w:rPr>
              <w:t>盲目扩大开垦规模</w:t>
            </w:r>
          </w:p>
        </w:tc>
        <w:tc>
          <w:tcPr>
            <w:tcW w:w="2872" w:type="dxa"/>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生态用水紧张</w:t>
            </w:r>
            <w:r>
              <w:rPr>
                <w:rFonts w:hint="eastAsia" w:ascii="宋体" w:hAnsi="宋体" w:eastAsia="宋体" w:cs="Times New Roman"/>
                <w:bCs/>
                <w:szCs w:val="21"/>
              </w:rPr>
              <w:t>，</w:t>
            </w:r>
            <w:r>
              <w:rPr>
                <w:rFonts w:ascii="宋体" w:hAnsi="宋体" w:eastAsia="宋体" w:cs="Times New Roman"/>
                <w:bCs/>
                <w:szCs w:val="21"/>
              </w:rPr>
              <w:t>植被退化</w:t>
            </w:r>
            <w:r>
              <w:rPr>
                <w:rFonts w:hint="eastAsia" w:ascii="宋体" w:hAnsi="宋体" w:eastAsia="宋体" w:cs="Times New Roman"/>
                <w:bCs/>
                <w:szCs w:val="21"/>
              </w:rPr>
              <w:t>，</w:t>
            </w:r>
            <w:r>
              <w:rPr>
                <w:rFonts w:ascii="宋体" w:hAnsi="宋体" w:eastAsia="宋体" w:cs="Times New Roman"/>
                <w:bCs/>
                <w:szCs w:val="21"/>
              </w:rPr>
              <w:t>绿洲荒漠化日趋严重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6" w:type="dxa"/>
            <w:vMerge w:val="continue"/>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p>
        </w:tc>
        <w:tc>
          <w:tcPr>
            <w:tcW w:w="3026" w:type="dxa"/>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耕作技术落后</w:t>
            </w:r>
            <w:r>
              <w:rPr>
                <w:rFonts w:hint="eastAsia" w:ascii="宋体" w:hAnsi="宋体" w:eastAsia="宋体" w:cs="Times New Roman"/>
                <w:bCs/>
                <w:szCs w:val="21"/>
              </w:rPr>
              <w:t>，</w:t>
            </w:r>
            <w:r>
              <w:rPr>
                <w:rFonts w:ascii="宋体" w:hAnsi="宋体" w:eastAsia="宋体" w:cs="Times New Roman"/>
                <w:bCs/>
                <w:szCs w:val="21"/>
              </w:rPr>
              <w:t>灌溉措施不当</w:t>
            </w:r>
            <w:r>
              <w:rPr>
                <w:rFonts w:hint="eastAsia" w:ascii="宋体" w:hAnsi="宋体" w:eastAsia="宋体" w:cs="Times New Roman"/>
                <w:bCs/>
                <w:szCs w:val="21"/>
              </w:rPr>
              <w:t>，</w:t>
            </w:r>
            <w:r>
              <w:rPr>
                <w:rFonts w:ascii="宋体" w:hAnsi="宋体" w:eastAsia="宋体" w:cs="Times New Roman"/>
                <w:bCs/>
                <w:szCs w:val="21"/>
              </w:rPr>
              <w:t>干旱地区蒸发旺盛</w:t>
            </w:r>
          </w:p>
        </w:tc>
        <w:tc>
          <w:tcPr>
            <w:tcW w:w="2872" w:type="dxa"/>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土壤次生盐渍化</w:t>
            </w:r>
          </w:p>
        </w:tc>
      </w:tr>
    </w:tbl>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w:t>
      </w:r>
      <w:r>
        <w:rPr>
          <w:rFonts w:hint="eastAsia" w:ascii="宋体" w:hAnsi="宋体" w:eastAsia="宋体" w:cs="Times New Roman"/>
          <w:bCs/>
          <w:szCs w:val="21"/>
        </w:rPr>
        <w:t>2</w:t>
      </w:r>
      <w:r>
        <w:rPr>
          <w:rFonts w:ascii="宋体" w:hAnsi="宋体" w:eastAsia="宋体" w:cs="Times New Roman"/>
          <w:bCs/>
          <w:szCs w:val="21"/>
        </w:rPr>
        <w:t>)</w:t>
      </w:r>
      <w:r>
        <w:rPr>
          <w:rFonts w:hint="eastAsia" w:ascii="宋体" w:hAnsi="宋体" w:eastAsia="宋体" w:cs="Times New Roman"/>
          <w:bCs/>
          <w:szCs w:val="21"/>
        </w:rPr>
        <w:t xml:space="preserve"> </w:t>
      </w:r>
      <w:r>
        <w:rPr>
          <w:rFonts w:ascii="宋体" w:hAnsi="宋体" w:eastAsia="宋体" w:cs="Times New Roman"/>
          <w:bCs/>
          <w:szCs w:val="21"/>
        </w:rPr>
        <w:t>荒漠化的防治措施</w:t>
      </w:r>
    </w:p>
    <w:tbl>
      <w:tblPr>
        <w:tblStyle w:val="4"/>
        <w:tblW w:w="85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6"/>
        <w:gridCol w:w="1134"/>
        <w:gridCol w:w="1134"/>
        <w:gridCol w:w="1559"/>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0" w:type="dxa"/>
            <w:gridSpan w:val="2"/>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防治措施</w:t>
            </w:r>
          </w:p>
        </w:tc>
        <w:tc>
          <w:tcPr>
            <w:tcW w:w="5811" w:type="dxa"/>
            <w:gridSpan w:val="3"/>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6" w:type="dxa"/>
            <w:vMerge w:val="restart"/>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合理利用</w:t>
            </w:r>
          </w:p>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水资源</w:t>
            </w:r>
          </w:p>
        </w:tc>
        <w:tc>
          <w:tcPr>
            <w:tcW w:w="1134"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农作区</w:t>
            </w:r>
          </w:p>
        </w:tc>
        <w:tc>
          <w:tcPr>
            <w:tcW w:w="5811" w:type="dxa"/>
            <w:gridSpan w:val="3"/>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改善耕作和灌溉技术</w:t>
            </w:r>
            <w:r>
              <w:rPr>
                <w:rFonts w:hint="eastAsia" w:ascii="宋体" w:hAnsi="宋体" w:eastAsia="宋体" w:cs="Times New Roman"/>
                <w:bCs/>
                <w:szCs w:val="21"/>
              </w:rPr>
              <w:t>，</w:t>
            </w:r>
            <w:r>
              <w:rPr>
                <w:rFonts w:ascii="宋体" w:hAnsi="宋体" w:eastAsia="宋体" w:cs="Times New Roman"/>
                <w:bCs/>
                <w:szCs w:val="21"/>
              </w:rPr>
              <w:t>推广节水农业</w:t>
            </w:r>
            <w:r>
              <w:rPr>
                <w:rFonts w:hint="eastAsia" w:ascii="宋体" w:hAnsi="宋体" w:eastAsia="宋体" w:cs="Times New Roman"/>
                <w:bCs/>
                <w:szCs w:val="21"/>
              </w:rPr>
              <w:t>，</w:t>
            </w:r>
            <w:r>
              <w:rPr>
                <w:rFonts w:ascii="宋体" w:hAnsi="宋体" w:eastAsia="宋体" w:cs="Times New Roman"/>
                <w:bCs/>
                <w:szCs w:val="21"/>
              </w:rPr>
              <w:t>避免土壤的盐碱化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6" w:type="dxa"/>
            <w:vMerge w:val="continue"/>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p>
        </w:tc>
        <w:tc>
          <w:tcPr>
            <w:tcW w:w="1134"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牧区草原</w:t>
            </w:r>
          </w:p>
        </w:tc>
        <w:tc>
          <w:tcPr>
            <w:tcW w:w="5811" w:type="dxa"/>
            <w:gridSpan w:val="3"/>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减少水井的数量</w:t>
            </w:r>
            <w:r>
              <w:rPr>
                <w:rFonts w:hint="eastAsia" w:ascii="宋体" w:hAnsi="宋体" w:eastAsia="宋体" w:cs="Times New Roman"/>
                <w:bCs/>
                <w:szCs w:val="21"/>
              </w:rPr>
              <w:t>，</w:t>
            </w:r>
            <w:r>
              <w:rPr>
                <w:rFonts w:ascii="宋体" w:hAnsi="宋体" w:eastAsia="宋体" w:cs="Times New Roman"/>
                <w:bCs/>
                <w:szCs w:val="21"/>
              </w:rPr>
              <w:t>以免牲畜的大量无序增长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6" w:type="dxa"/>
            <w:vMerge w:val="continue"/>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p>
        </w:tc>
        <w:tc>
          <w:tcPr>
            <w:tcW w:w="1134"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干旱的内陆地区</w:t>
            </w:r>
          </w:p>
        </w:tc>
        <w:tc>
          <w:tcPr>
            <w:tcW w:w="5811" w:type="dxa"/>
            <w:gridSpan w:val="3"/>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合理分配河流上、中、下游的水资源</w:t>
            </w:r>
            <w:r>
              <w:rPr>
                <w:rFonts w:hint="eastAsia" w:ascii="宋体" w:hAnsi="宋体" w:eastAsia="宋体" w:cs="Times New Roman"/>
                <w:bCs/>
                <w:szCs w:val="21"/>
              </w:rPr>
              <w:t>，</w:t>
            </w:r>
            <w:r>
              <w:rPr>
                <w:rFonts w:ascii="宋体" w:hAnsi="宋体" w:eastAsia="宋体" w:cs="Times New Roman"/>
                <w:bCs/>
                <w:szCs w:val="21"/>
              </w:rPr>
              <w:t>既要考虑上、中游的开发</w:t>
            </w:r>
            <w:r>
              <w:rPr>
                <w:rFonts w:hint="eastAsia" w:ascii="宋体" w:hAnsi="宋体" w:eastAsia="宋体" w:cs="Times New Roman"/>
                <w:bCs/>
                <w:szCs w:val="21"/>
              </w:rPr>
              <w:t>，</w:t>
            </w:r>
            <w:r>
              <w:rPr>
                <w:rFonts w:ascii="宋体" w:hAnsi="宋体" w:eastAsia="宋体" w:cs="Times New Roman"/>
                <w:bCs/>
                <w:szCs w:val="21"/>
              </w:rPr>
              <w:t>又要顾及下游生态环境的保护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596" w:type="dxa"/>
            <w:vMerge w:val="restart"/>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利用生物措施和工程措施构筑防护体系</w:t>
            </w:r>
          </w:p>
        </w:tc>
        <w:tc>
          <w:tcPr>
            <w:tcW w:w="1134" w:type="dxa"/>
            <w:vMerge w:val="restart"/>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生物措施</w:t>
            </w:r>
          </w:p>
        </w:tc>
        <w:tc>
          <w:tcPr>
            <w:tcW w:w="1134" w:type="dxa"/>
            <w:vMerge w:val="restart"/>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干旱地区</w:t>
            </w:r>
          </w:p>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的绿洲　</w:t>
            </w:r>
          </w:p>
        </w:tc>
        <w:tc>
          <w:tcPr>
            <w:tcW w:w="1559"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绿洲外围的沙漠边缘地带　</w:t>
            </w:r>
          </w:p>
        </w:tc>
        <w:tc>
          <w:tcPr>
            <w:tcW w:w="3118" w:type="dxa"/>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封沙育林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596" w:type="dxa"/>
            <w:vMerge w:val="continue"/>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p>
        </w:tc>
        <w:tc>
          <w:tcPr>
            <w:tcW w:w="1134" w:type="dxa"/>
            <w:vMerge w:val="continue"/>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p>
        </w:tc>
        <w:tc>
          <w:tcPr>
            <w:tcW w:w="1134" w:type="dxa"/>
            <w:vMerge w:val="continue"/>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p>
        </w:tc>
        <w:tc>
          <w:tcPr>
            <w:tcW w:w="1559"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绿洲前沿地带</w:t>
            </w:r>
          </w:p>
        </w:tc>
        <w:tc>
          <w:tcPr>
            <w:tcW w:w="3118" w:type="dxa"/>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营造乔</w:t>
            </w:r>
            <w:r>
              <w:rPr>
                <w:rFonts w:hint="eastAsia" w:ascii="宋体" w:hAnsi="宋体" w:eastAsia="宋体" w:cs="Times New Roman"/>
                <w:bCs/>
                <w:szCs w:val="21"/>
              </w:rPr>
              <w:t>、灌木结合的防沙林带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596" w:type="dxa"/>
            <w:vMerge w:val="continue"/>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p>
        </w:tc>
        <w:tc>
          <w:tcPr>
            <w:tcW w:w="1134" w:type="dxa"/>
            <w:vMerge w:val="continue"/>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p>
        </w:tc>
        <w:tc>
          <w:tcPr>
            <w:tcW w:w="1134" w:type="dxa"/>
            <w:vMerge w:val="continue"/>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p>
        </w:tc>
        <w:tc>
          <w:tcPr>
            <w:tcW w:w="1559"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绿洲内部</w:t>
            </w:r>
          </w:p>
        </w:tc>
        <w:tc>
          <w:tcPr>
            <w:tcW w:w="3118" w:type="dxa"/>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建立农田防护林网</w:t>
            </w:r>
            <w:r>
              <w:rPr>
                <w:rFonts w:hint="eastAsia" w:ascii="宋体" w:hAnsi="宋体" w:eastAsia="宋体" w:cs="Times New Roman"/>
                <w:bCs/>
                <w:szCs w:val="21"/>
              </w:rPr>
              <w:t>，</w:t>
            </w:r>
            <w:r>
              <w:rPr>
                <w:rFonts w:ascii="宋体" w:hAnsi="宋体" w:eastAsia="宋体" w:cs="Times New Roman"/>
                <w:bCs/>
                <w:szCs w:val="21"/>
              </w:rPr>
              <w:t>组成一个多层防护体系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6" w:type="dxa"/>
            <w:vMerge w:val="continue"/>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p>
        </w:tc>
        <w:tc>
          <w:tcPr>
            <w:tcW w:w="1134"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工程措施</w:t>
            </w:r>
          </w:p>
        </w:tc>
        <w:tc>
          <w:tcPr>
            <w:tcW w:w="1134"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缺乏水源的地区</w:t>
            </w:r>
          </w:p>
        </w:tc>
        <w:tc>
          <w:tcPr>
            <w:tcW w:w="4677" w:type="dxa"/>
            <w:gridSpan w:val="2"/>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利用柴草、树枝或其他材料</w:t>
            </w:r>
            <w:r>
              <w:rPr>
                <w:rFonts w:hint="eastAsia" w:ascii="宋体" w:hAnsi="宋体" w:eastAsia="宋体" w:cs="Times New Roman"/>
                <w:bCs/>
                <w:szCs w:val="21"/>
              </w:rPr>
              <w:t>，</w:t>
            </w:r>
            <w:r>
              <w:rPr>
                <w:rFonts w:ascii="宋体" w:hAnsi="宋体" w:eastAsia="宋体" w:cs="Times New Roman"/>
                <w:bCs/>
                <w:szCs w:val="21"/>
              </w:rPr>
              <w:t>在流沙地区设置沙障工程</w:t>
            </w:r>
            <w:r>
              <w:rPr>
                <w:rFonts w:hint="eastAsia" w:ascii="宋体" w:hAnsi="宋体" w:eastAsia="宋体" w:cs="Times New Roman"/>
                <w:bCs/>
                <w:szCs w:val="21"/>
              </w:rPr>
              <w:t>，</w:t>
            </w:r>
            <w:r>
              <w:rPr>
                <w:rFonts w:ascii="宋体" w:hAnsi="宋体" w:eastAsia="宋体" w:cs="Times New Roman"/>
                <w:bCs/>
                <w:szCs w:val="21"/>
              </w:rPr>
              <w:t>拦截沙源、固阻流沙、阻挡沙丘前移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6" w:type="dxa"/>
            <w:vMerge w:val="restart"/>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调节农、林、牧用地之间的关系</w:t>
            </w:r>
          </w:p>
        </w:tc>
        <w:tc>
          <w:tcPr>
            <w:tcW w:w="2268" w:type="dxa"/>
            <w:gridSpan w:val="2"/>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现有林地</w:t>
            </w:r>
          </w:p>
        </w:tc>
        <w:tc>
          <w:tcPr>
            <w:tcW w:w="4677" w:type="dxa"/>
            <w:gridSpan w:val="2"/>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应该作为防护林的一部分</w:t>
            </w:r>
            <w:r>
              <w:rPr>
                <w:rFonts w:hint="eastAsia" w:ascii="宋体" w:hAnsi="宋体" w:eastAsia="宋体" w:cs="Times New Roman"/>
                <w:bCs/>
                <w:szCs w:val="21"/>
              </w:rPr>
              <w:t>，</w:t>
            </w:r>
            <w:r>
              <w:rPr>
                <w:rFonts w:ascii="宋体" w:hAnsi="宋体" w:eastAsia="宋体" w:cs="Times New Roman"/>
                <w:bCs/>
                <w:szCs w:val="21"/>
              </w:rPr>
              <w:t>不能再毁</w:t>
            </w:r>
            <w:r>
              <w:rPr>
                <w:rFonts w:hint="eastAsia" w:ascii="宋体" w:hAnsi="宋体" w:eastAsia="宋体" w:cs="Times New Roman"/>
                <w:bCs/>
                <w:szCs w:val="21"/>
              </w:rPr>
              <w:t>林开荒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6" w:type="dxa"/>
            <w:vMerge w:val="continue"/>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p>
        </w:tc>
        <w:tc>
          <w:tcPr>
            <w:tcW w:w="2268" w:type="dxa"/>
            <w:gridSpan w:val="2"/>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绿洲边缘的荒地与绿洲之间的灌草地带</w:t>
            </w:r>
          </w:p>
        </w:tc>
        <w:tc>
          <w:tcPr>
            <w:tcW w:w="4677" w:type="dxa"/>
            <w:gridSpan w:val="2"/>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不能盲目开垦</w:t>
            </w:r>
            <w:r>
              <w:rPr>
                <w:rFonts w:hint="eastAsia" w:ascii="宋体" w:hAnsi="宋体" w:eastAsia="宋体" w:cs="Times New Roman"/>
                <w:bCs/>
                <w:szCs w:val="21"/>
              </w:rPr>
              <w:t>，</w:t>
            </w:r>
            <w:r>
              <w:rPr>
                <w:rFonts w:ascii="宋体" w:hAnsi="宋体" w:eastAsia="宋体" w:cs="Times New Roman"/>
                <w:bCs/>
                <w:szCs w:val="21"/>
              </w:rPr>
              <w:t>主要用于种树种草</w:t>
            </w:r>
            <w:r>
              <w:rPr>
                <w:rFonts w:hint="eastAsia" w:ascii="宋体" w:hAnsi="宋体" w:eastAsia="宋体" w:cs="Times New Roman"/>
                <w:bCs/>
                <w:szCs w:val="21"/>
              </w:rPr>
              <w:t>，</w:t>
            </w:r>
            <w:r>
              <w:rPr>
                <w:rFonts w:ascii="宋体" w:hAnsi="宋体" w:eastAsia="宋体" w:cs="Times New Roman"/>
                <w:bCs/>
                <w:szCs w:val="21"/>
              </w:rPr>
              <w:t>发展林业与牧业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6" w:type="dxa"/>
            <w:vMerge w:val="continue"/>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p>
        </w:tc>
        <w:tc>
          <w:tcPr>
            <w:tcW w:w="2268" w:type="dxa"/>
            <w:gridSpan w:val="2"/>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已造成荒漠化的地方</w:t>
            </w:r>
          </w:p>
        </w:tc>
        <w:tc>
          <w:tcPr>
            <w:tcW w:w="4677" w:type="dxa"/>
            <w:gridSpan w:val="2"/>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应退耕还林</w:t>
            </w:r>
            <w:r>
              <w:rPr>
                <w:rFonts w:hint="eastAsia" w:ascii="宋体" w:hAnsi="宋体" w:eastAsia="宋体" w:cs="Times New Roman"/>
                <w:bCs/>
                <w:szCs w:val="21"/>
              </w:rPr>
              <w:t>，</w:t>
            </w:r>
            <w:r>
              <w:rPr>
                <w:rFonts w:ascii="宋体" w:hAnsi="宋体" w:eastAsia="宋体" w:cs="Times New Roman"/>
                <w:bCs/>
                <w:szCs w:val="21"/>
              </w:rPr>
              <w:t>退耕还牧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6"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采取综合措施</w:t>
            </w:r>
            <w:r>
              <w:rPr>
                <w:rFonts w:hint="eastAsia" w:ascii="宋体" w:hAnsi="宋体" w:eastAsia="宋体" w:cs="Times New Roman"/>
                <w:bCs/>
                <w:szCs w:val="21"/>
              </w:rPr>
              <w:t>，</w:t>
            </w:r>
            <w:r>
              <w:rPr>
                <w:rFonts w:ascii="宋体" w:hAnsi="宋体" w:eastAsia="宋体" w:cs="Times New Roman"/>
                <w:bCs/>
                <w:szCs w:val="21"/>
              </w:rPr>
              <w:t>多途径解决农牧区能源问题</w:t>
            </w:r>
          </w:p>
        </w:tc>
        <w:tc>
          <w:tcPr>
            <w:tcW w:w="6945" w:type="dxa"/>
            <w:gridSpan w:val="4"/>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营造薪炭林、兴建沼气池、推广省柴灶等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6"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控制人口增长</w:t>
            </w:r>
          </w:p>
        </w:tc>
        <w:tc>
          <w:tcPr>
            <w:tcW w:w="6945" w:type="dxa"/>
            <w:gridSpan w:val="4"/>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控制人口过快发展</w:t>
            </w:r>
            <w:r>
              <w:rPr>
                <w:rFonts w:hint="eastAsia" w:ascii="宋体" w:hAnsi="宋体" w:eastAsia="宋体" w:cs="Times New Roman"/>
                <w:bCs/>
                <w:szCs w:val="21"/>
              </w:rPr>
              <w:t>，</w:t>
            </w:r>
            <w:r>
              <w:rPr>
                <w:rFonts w:ascii="宋体" w:hAnsi="宋体" w:eastAsia="宋体" w:cs="Times New Roman"/>
                <w:bCs/>
                <w:szCs w:val="21"/>
              </w:rPr>
              <w:t>提高人口素质</w:t>
            </w:r>
            <w:r>
              <w:rPr>
                <w:rFonts w:hint="eastAsia" w:ascii="宋体" w:hAnsi="宋体" w:eastAsia="宋体" w:cs="Times New Roman"/>
                <w:bCs/>
                <w:szCs w:val="21"/>
              </w:rPr>
              <w:t>，</w:t>
            </w:r>
            <w:r>
              <w:rPr>
                <w:rFonts w:ascii="宋体" w:hAnsi="宋体" w:eastAsia="宋体" w:cs="Times New Roman"/>
                <w:bCs/>
                <w:szCs w:val="21"/>
              </w:rPr>
              <w:t>建立人口、资源、环境协调发展的生态系统</w:t>
            </w:r>
          </w:p>
        </w:tc>
      </w:tr>
    </w:tbl>
    <w:p>
      <w:pPr>
        <w:tabs>
          <w:tab w:val="left" w:pos="4820"/>
        </w:tabs>
        <w:spacing w:line="360" w:lineRule="auto"/>
        <w:jc w:val="left"/>
        <w:rPr>
          <w:rFonts w:ascii="宋体" w:hAnsi="宋体" w:eastAsia="宋体" w:cs="Times New Roman"/>
          <w:b/>
          <w:szCs w:val="21"/>
        </w:rPr>
      </w:pPr>
      <w:r>
        <w:rPr>
          <w:rFonts w:ascii="宋体" w:hAnsi="宋体" w:eastAsia="宋体" w:cs="Times New Roman"/>
          <w:b/>
          <w:szCs w:val="21"/>
        </w:rPr>
        <w:t>2.</w:t>
      </w:r>
      <w:r>
        <w:rPr>
          <w:rFonts w:hint="eastAsia" w:ascii="宋体" w:hAnsi="宋体" w:eastAsia="宋体" w:cs="Times New Roman"/>
          <w:b/>
          <w:szCs w:val="21"/>
        </w:rPr>
        <w:t xml:space="preserve"> </w:t>
      </w:r>
      <w:r>
        <w:rPr>
          <w:rFonts w:ascii="宋体" w:hAnsi="宋体" w:eastAsia="宋体" w:cs="Times New Roman"/>
          <w:b/>
          <w:szCs w:val="21"/>
        </w:rPr>
        <w:t>次生盐碱化的成因、危害及防治措</w:t>
      </w:r>
      <w:r>
        <w:rPr>
          <w:rFonts w:hint="eastAsia" w:ascii="宋体" w:hAnsi="宋体" w:eastAsia="宋体" w:cs="Times New Roman"/>
          <w:b/>
          <w:szCs w:val="21"/>
        </w:rPr>
        <w:t>施</w:t>
      </w:r>
    </w:p>
    <w:tbl>
      <w:tblPr>
        <w:tblStyle w:val="4"/>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075"/>
        <w:gridCol w:w="6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成因</w:t>
            </w:r>
          </w:p>
        </w:tc>
        <w:tc>
          <w:tcPr>
            <w:tcW w:w="1075" w:type="dxa"/>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自然原因</w:t>
            </w:r>
          </w:p>
        </w:tc>
        <w:tc>
          <w:tcPr>
            <w:tcW w:w="6799" w:type="dxa"/>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地形：地势低平</w:t>
            </w:r>
            <w:r>
              <w:rPr>
                <w:rFonts w:hint="eastAsia" w:ascii="宋体" w:hAnsi="宋体" w:eastAsia="宋体" w:cs="Times New Roman"/>
                <w:bCs/>
                <w:szCs w:val="21"/>
              </w:rPr>
              <w:t>，</w:t>
            </w:r>
            <w:r>
              <w:rPr>
                <w:rFonts w:ascii="宋体" w:hAnsi="宋体" w:eastAsia="宋体" w:cs="Times New Roman"/>
                <w:bCs/>
                <w:szCs w:val="21"/>
              </w:rPr>
              <w:t>地下水位埋藏较浅的地区；</w:t>
            </w:r>
          </w:p>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气候：气候干旱</w:t>
            </w:r>
            <w:r>
              <w:rPr>
                <w:rFonts w:hint="eastAsia" w:ascii="宋体" w:hAnsi="宋体" w:eastAsia="宋体" w:cs="Times New Roman"/>
                <w:bCs/>
                <w:szCs w:val="21"/>
              </w:rPr>
              <w:t>，</w:t>
            </w:r>
            <w:r>
              <w:rPr>
                <w:rFonts w:ascii="宋体" w:hAnsi="宋体" w:eastAsia="宋体" w:cs="Times New Roman"/>
                <w:bCs/>
                <w:szCs w:val="21"/>
              </w:rPr>
              <w:t>蒸发旺盛；</w:t>
            </w:r>
          </w:p>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土壤：表层土壤疏松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p>
        </w:tc>
        <w:tc>
          <w:tcPr>
            <w:tcW w:w="1075" w:type="dxa"/>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人为原因</w:t>
            </w:r>
          </w:p>
        </w:tc>
        <w:tc>
          <w:tcPr>
            <w:tcW w:w="6799" w:type="dxa"/>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不合理的灌溉方式</w:t>
            </w:r>
            <w:r>
              <w:rPr>
                <w:rFonts w:hint="eastAsia" w:ascii="宋体" w:hAnsi="宋体" w:eastAsia="宋体" w:cs="Times New Roman"/>
                <w:bCs/>
                <w:szCs w:val="21"/>
              </w:rPr>
              <w:t>，</w:t>
            </w:r>
            <w:r>
              <w:rPr>
                <w:rFonts w:ascii="宋体" w:hAnsi="宋体" w:eastAsia="宋体" w:cs="Times New Roman"/>
                <w:bCs/>
                <w:szCs w:val="21"/>
              </w:rPr>
              <w:t>导致地下水位上升；</w:t>
            </w:r>
          </w:p>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不合理的水利工程建设</w:t>
            </w:r>
            <w:r>
              <w:rPr>
                <w:rFonts w:hint="eastAsia" w:ascii="宋体" w:hAnsi="宋体" w:eastAsia="宋体" w:cs="Times New Roman"/>
                <w:bCs/>
                <w:szCs w:val="21"/>
              </w:rPr>
              <w:t>，</w:t>
            </w:r>
            <w:r>
              <w:rPr>
                <w:rFonts w:ascii="宋体" w:hAnsi="宋体" w:eastAsia="宋体" w:cs="Times New Roman"/>
                <w:bCs/>
                <w:szCs w:val="21"/>
              </w:rPr>
              <w:t>渗漏严重</w:t>
            </w:r>
            <w:r>
              <w:rPr>
                <w:rFonts w:hint="eastAsia" w:ascii="宋体" w:hAnsi="宋体" w:eastAsia="宋体" w:cs="Times New Roman"/>
                <w:bCs/>
                <w:szCs w:val="21"/>
              </w:rPr>
              <w:t>，</w:t>
            </w:r>
            <w:r>
              <w:rPr>
                <w:rFonts w:ascii="宋体" w:hAnsi="宋体" w:eastAsia="宋体" w:cs="Times New Roman"/>
                <w:bCs/>
                <w:szCs w:val="21"/>
              </w:rPr>
              <w:t>导致地下水位上升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1" w:type="dxa"/>
            <w:gridSpan w:val="2"/>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危害</w:t>
            </w:r>
          </w:p>
        </w:tc>
        <w:tc>
          <w:tcPr>
            <w:tcW w:w="6799" w:type="dxa"/>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土地生产力下降</w:t>
            </w:r>
            <w:r>
              <w:rPr>
                <w:rFonts w:hint="eastAsia" w:ascii="宋体" w:hAnsi="宋体" w:eastAsia="宋体" w:cs="Times New Roman"/>
                <w:bCs/>
                <w:szCs w:val="21"/>
              </w:rPr>
              <w:t>，</w:t>
            </w:r>
            <w:r>
              <w:rPr>
                <w:rFonts w:ascii="宋体" w:hAnsi="宋体" w:eastAsia="宋体" w:cs="Times New Roman"/>
                <w:bCs/>
                <w:szCs w:val="21"/>
              </w:rPr>
              <w:t>耕</w:t>
            </w:r>
            <w:r>
              <w:rPr>
                <w:rFonts w:hint="eastAsia" w:ascii="宋体" w:hAnsi="宋体" w:eastAsia="宋体" w:cs="Times New Roman"/>
                <w:bCs/>
                <w:szCs w:val="21"/>
              </w:rPr>
              <w:t>地减少；</w:t>
            </w:r>
          </w:p>
          <w:p>
            <w:pPr>
              <w:tabs>
                <w:tab w:val="left" w:pos="4820"/>
              </w:tabs>
              <w:spacing w:line="360" w:lineRule="auto"/>
              <w:ind w:firstLine="420" w:firstLineChars="200"/>
              <w:jc w:val="left"/>
              <w:rPr>
                <w:rFonts w:ascii="宋体" w:hAnsi="宋体" w:eastAsia="宋体" w:cs="Times New Roman"/>
                <w:bCs/>
                <w:szCs w:val="21"/>
              </w:rPr>
            </w:pPr>
            <w:r>
              <w:rPr>
                <w:rFonts w:hint="eastAsia" w:ascii="宋体" w:hAnsi="宋体" w:eastAsia="宋体" w:cs="Times New Roman"/>
                <w:bCs/>
                <w:szCs w:val="21"/>
              </w:rPr>
              <w:t>土壤板结，含盐量高，土地肥力下降；</w:t>
            </w:r>
          </w:p>
          <w:p>
            <w:pPr>
              <w:tabs>
                <w:tab w:val="left" w:pos="4820"/>
              </w:tabs>
              <w:spacing w:line="360" w:lineRule="auto"/>
              <w:ind w:firstLine="420" w:firstLineChars="200"/>
              <w:jc w:val="left"/>
              <w:rPr>
                <w:rFonts w:ascii="宋体" w:hAnsi="宋体" w:eastAsia="宋体" w:cs="Times New Roman"/>
                <w:bCs/>
                <w:szCs w:val="21"/>
              </w:rPr>
            </w:pPr>
            <w:r>
              <w:rPr>
                <w:rFonts w:hint="eastAsia" w:ascii="宋体" w:hAnsi="宋体" w:eastAsia="宋体" w:cs="Times New Roman"/>
                <w:bCs/>
                <w:szCs w:val="21"/>
              </w:rPr>
              <w:t>农业生态环境恶化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1" w:type="dxa"/>
            <w:gridSpan w:val="2"/>
            <w:shd w:val="clear" w:color="auto" w:fill="auto"/>
            <w:vAlign w:val="center"/>
          </w:tcPr>
          <w:p>
            <w:pPr>
              <w:tabs>
                <w:tab w:val="left" w:pos="4820"/>
              </w:tabs>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防治措施</w:t>
            </w:r>
          </w:p>
        </w:tc>
        <w:tc>
          <w:tcPr>
            <w:tcW w:w="6799"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引淡淋盐；井灌井排；合理灌溉</w:t>
            </w:r>
            <w:r>
              <w:rPr>
                <w:rFonts w:hint="eastAsia" w:ascii="宋体" w:hAnsi="宋体" w:eastAsia="宋体" w:cs="Times New Roman"/>
                <w:bCs/>
                <w:szCs w:val="21"/>
              </w:rPr>
              <w:t>，</w:t>
            </w:r>
            <w:r>
              <w:rPr>
                <w:rFonts w:ascii="宋体" w:hAnsi="宋体" w:eastAsia="宋体" w:cs="Times New Roman"/>
                <w:bCs/>
                <w:szCs w:val="21"/>
              </w:rPr>
              <w:t>禁止大水漫灌；农田覆盖</w:t>
            </w:r>
            <w:r>
              <w:rPr>
                <w:rFonts w:hint="eastAsia" w:ascii="宋体" w:hAnsi="宋体" w:eastAsia="宋体" w:cs="Times New Roman"/>
                <w:bCs/>
                <w:szCs w:val="21"/>
              </w:rPr>
              <w:t>，</w:t>
            </w:r>
            <w:r>
              <w:rPr>
                <w:rFonts w:ascii="宋体" w:hAnsi="宋体" w:eastAsia="宋体" w:cs="Times New Roman"/>
                <w:bCs/>
                <w:szCs w:val="21"/>
              </w:rPr>
              <w:t>减少土壤水分蒸发；开挖排碱水沟</w:t>
            </w:r>
          </w:p>
        </w:tc>
      </w:tr>
    </w:tbl>
    <w:p>
      <w:pPr>
        <w:tabs>
          <w:tab w:val="left" w:pos="4820"/>
        </w:tabs>
        <w:spacing w:line="360" w:lineRule="auto"/>
        <w:jc w:val="left"/>
        <w:rPr>
          <w:rFonts w:ascii="宋体" w:hAnsi="宋体" w:eastAsia="宋体" w:cs="Times New Roman"/>
          <w:b/>
          <w:szCs w:val="21"/>
        </w:rPr>
      </w:pPr>
    </w:p>
    <w:p>
      <w:pPr>
        <w:tabs>
          <w:tab w:val="left" w:pos="4820"/>
        </w:tabs>
        <w:spacing w:line="360" w:lineRule="auto"/>
        <w:jc w:val="left"/>
        <w:rPr>
          <w:rFonts w:ascii="宋体" w:hAnsi="宋体" w:eastAsia="宋体" w:cs="Times New Roman"/>
          <w:b/>
          <w:color w:val="000000" w:themeColor="text1"/>
          <w:szCs w:val="21"/>
          <w14:textFill>
            <w14:solidFill>
              <w14:schemeClr w14:val="tx1"/>
            </w14:solidFill>
          </w14:textFill>
        </w:rPr>
      </w:pPr>
      <w:r>
        <w:rPr>
          <w:rFonts w:ascii="宋体" w:hAnsi="宋体" w:eastAsia="宋体" w:cs="Times New Roman"/>
          <w:b/>
          <w:color w:val="000000" w:themeColor="text1"/>
          <w:szCs w:val="21"/>
          <w14:textFill>
            <w14:solidFill>
              <w14:schemeClr w14:val="tx1"/>
            </w14:solidFill>
          </w14:textFill>
        </w:rPr>
        <w:t>3.水土流失的治理</w:t>
      </w:r>
    </w:p>
    <w:p>
      <w:pPr>
        <w:tabs>
          <w:tab w:val="left" w:pos="4820"/>
        </w:tabs>
        <w:spacing w:line="360" w:lineRule="auto"/>
        <w:jc w:val="left"/>
        <w:rPr>
          <w:rFonts w:ascii="宋体" w:hAnsi="宋体" w:eastAsia="宋体" w:cs="Times New Roman"/>
          <w:bCs/>
          <w:szCs w:val="21"/>
        </w:rPr>
      </w:pPr>
      <w:r>
        <w:rPr>
          <w:rFonts w:ascii="Times New Roman" w:hAnsi="Times New Roman" w:eastAsia="宋体" w:cs="Times New Roman"/>
          <w:bCs/>
          <w:szCs w:val="21"/>
        </w:rPr>
        <w:t>Ⅰ</w:t>
      </w:r>
      <w:r>
        <w:rPr>
          <w:rFonts w:hint="eastAsia" w:ascii="宋体" w:hAnsi="宋体" w:eastAsia="宋体" w:cs="Times New Roman"/>
          <w:bCs/>
          <w:szCs w:val="21"/>
        </w:rPr>
        <w:t>．</w:t>
      </w:r>
      <w:r>
        <w:rPr>
          <w:rFonts w:ascii="宋体" w:hAnsi="宋体" w:eastAsia="宋体" w:cs="Times New Roman"/>
          <w:bCs/>
          <w:szCs w:val="21"/>
        </w:rPr>
        <w:t>水土流失的原因、危害及治理</w:t>
      </w:r>
    </w:p>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(1)</w:t>
      </w:r>
      <w:r>
        <w:rPr>
          <w:rFonts w:hint="eastAsia" w:ascii="宋体" w:hAnsi="宋体" w:eastAsia="宋体" w:cs="Times New Roman"/>
          <w:bCs/>
          <w:szCs w:val="21"/>
        </w:rPr>
        <w:t xml:space="preserve"> </w:t>
      </w:r>
      <w:r>
        <w:rPr>
          <w:rFonts w:ascii="宋体" w:hAnsi="宋体" w:eastAsia="宋体" w:cs="Times New Roman"/>
          <w:bCs/>
          <w:szCs w:val="21"/>
        </w:rPr>
        <w:t>水土流失的原因</w:t>
      </w:r>
    </w:p>
    <w:p>
      <w:pPr>
        <w:tabs>
          <w:tab w:val="left" w:pos="4820"/>
        </w:tabs>
        <w:spacing w:line="360" w:lineRule="auto"/>
        <w:jc w:val="left"/>
        <w:rPr>
          <w:rFonts w:ascii="宋体" w:hAnsi="宋体" w:eastAsia="宋体" w:cs="Times New Roman"/>
          <w:bCs/>
          <w:szCs w:val="21"/>
        </w:rPr>
      </w:pPr>
      <w:r>
        <w:rPr>
          <w:rFonts w:hint="eastAsia" w:ascii="宋体" w:hAnsi="宋体" w:eastAsia="宋体" w:cs="Times New Roman"/>
          <w:bCs/>
          <w:szCs w:val="21"/>
        </w:rPr>
        <w:t xml:space="preserve">① </w:t>
      </w:r>
      <w:r>
        <w:rPr>
          <w:rFonts w:ascii="宋体" w:hAnsi="宋体" w:eastAsia="宋体" w:cs="Times New Roman"/>
          <w:bCs/>
          <w:szCs w:val="21"/>
        </w:rPr>
        <w:t>自然原因</w:t>
      </w:r>
    </w:p>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自然原因是形成水土流失的基础条件</w:t>
      </w:r>
      <w:r>
        <w:rPr>
          <w:rFonts w:hint="eastAsia" w:ascii="宋体" w:hAnsi="宋体" w:eastAsia="宋体" w:cs="Times New Roman"/>
          <w:bCs/>
          <w:szCs w:val="21"/>
        </w:rPr>
        <w:t>，</w:t>
      </w:r>
      <w:r>
        <w:rPr>
          <w:rFonts w:ascii="宋体" w:hAnsi="宋体" w:eastAsia="宋体" w:cs="Times New Roman"/>
          <w:bCs/>
          <w:szCs w:val="21"/>
        </w:rPr>
        <w:t>其主要类型及影响如下表所示：</w:t>
      </w:r>
    </w:p>
    <w:tbl>
      <w:tblPr>
        <w:tblStyle w:val="4"/>
        <w:tblW w:w="8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6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自然</w:t>
            </w:r>
            <w:r>
              <w:rPr>
                <w:rFonts w:hint="eastAsia" w:ascii="宋体" w:hAnsi="宋体" w:eastAsia="宋体" w:cs="Times New Roman"/>
                <w:bCs/>
                <w:szCs w:val="21"/>
              </w:rPr>
              <w:t>因素</w:t>
            </w:r>
          </w:p>
        </w:tc>
        <w:tc>
          <w:tcPr>
            <w:tcW w:w="6823"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对水土流失产生的影响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气候</w:t>
            </w:r>
          </w:p>
        </w:tc>
        <w:tc>
          <w:tcPr>
            <w:tcW w:w="6823"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与降水的多少和强度有关。降水越多越集中</w:t>
            </w:r>
            <w:r>
              <w:rPr>
                <w:rFonts w:hint="eastAsia" w:ascii="宋体" w:hAnsi="宋体" w:eastAsia="宋体" w:cs="Times New Roman"/>
                <w:bCs/>
                <w:szCs w:val="21"/>
              </w:rPr>
              <w:t>，</w:t>
            </w:r>
            <w:r>
              <w:rPr>
                <w:rFonts w:ascii="宋体" w:hAnsi="宋体" w:eastAsia="宋体" w:cs="Times New Roman"/>
                <w:bCs/>
                <w:szCs w:val="21"/>
              </w:rPr>
              <w:t>强度越大且多暴雨</w:t>
            </w:r>
            <w:r>
              <w:rPr>
                <w:rFonts w:hint="eastAsia" w:ascii="宋体" w:hAnsi="宋体" w:eastAsia="宋体" w:cs="Times New Roman"/>
                <w:bCs/>
                <w:szCs w:val="21"/>
              </w:rPr>
              <w:t>，</w:t>
            </w:r>
            <w:r>
              <w:rPr>
                <w:rFonts w:ascii="宋体" w:hAnsi="宋体" w:eastAsia="宋体" w:cs="Times New Roman"/>
                <w:bCs/>
                <w:szCs w:val="21"/>
              </w:rPr>
              <w:t>侵蚀作用就越强</w:t>
            </w:r>
            <w:r>
              <w:rPr>
                <w:rFonts w:hint="eastAsia" w:ascii="宋体" w:hAnsi="宋体" w:eastAsia="宋体" w:cs="Times New Roman"/>
                <w:bCs/>
                <w:szCs w:val="21"/>
              </w:rPr>
              <w:t>，</w:t>
            </w:r>
            <w:r>
              <w:rPr>
                <w:rFonts w:ascii="宋体" w:hAnsi="宋体" w:eastAsia="宋体" w:cs="Times New Roman"/>
                <w:bCs/>
                <w:szCs w:val="21"/>
              </w:rPr>
              <w:t>水土流失也越严重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地形</w:t>
            </w:r>
          </w:p>
        </w:tc>
        <w:tc>
          <w:tcPr>
            <w:tcW w:w="6823"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与地形的坡度和坡面组成物质有关。地形坡度越大</w:t>
            </w:r>
            <w:r>
              <w:rPr>
                <w:rFonts w:hint="eastAsia" w:ascii="宋体" w:hAnsi="宋体" w:eastAsia="宋体" w:cs="Times New Roman"/>
                <w:bCs/>
                <w:szCs w:val="21"/>
              </w:rPr>
              <w:t>，</w:t>
            </w:r>
            <w:r>
              <w:rPr>
                <w:rFonts w:ascii="宋体" w:hAnsi="宋体" w:eastAsia="宋体" w:cs="Times New Roman"/>
                <w:bCs/>
                <w:szCs w:val="21"/>
              </w:rPr>
              <w:t>坡面物质越不稳定</w:t>
            </w:r>
            <w:r>
              <w:rPr>
                <w:rFonts w:hint="eastAsia" w:ascii="宋体" w:hAnsi="宋体" w:eastAsia="宋体" w:cs="Times New Roman"/>
                <w:bCs/>
                <w:szCs w:val="21"/>
              </w:rPr>
              <w:t>，</w:t>
            </w:r>
            <w:r>
              <w:rPr>
                <w:rFonts w:ascii="宋体" w:hAnsi="宋体" w:eastAsia="宋体" w:cs="Times New Roman"/>
                <w:bCs/>
                <w:szCs w:val="21"/>
              </w:rPr>
              <w:t>越容易产生水土流失现象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植被</w:t>
            </w:r>
          </w:p>
        </w:tc>
        <w:tc>
          <w:tcPr>
            <w:tcW w:w="6823"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与植被的覆盖率有关。植被覆盖率越低</w:t>
            </w:r>
            <w:r>
              <w:rPr>
                <w:rFonts w:hint="eastAsia" w:ascii="宋体" w:hAnsi="宋体" w:eastAsia="宋体" w:cs="Times New Roman"/>
                <w:bCs/>
                <w:szCs w:val="21"/>
              </w:rPr>
              <w:t>，</w:t>
            </w:r>
            <w:r>
              <w:rPr>
                <w:rFonts w:ascii="宋体" w:hAnsi="宋体" w:eastAsia="宋体" w:cs="Times New Roman"/>
                <w:bCs/>
                <w:szCs w:val="21"/>
              </w:rPr>
              <w:t>削减径流和保持水土的能力就越弱</w:t>
            </w:r>
            <w:r>
              <w:rPr>
                <w:rFonts w:hint="eastAsia" w:ascii="宋体" w:hAnsi="宋体" w:eastAsia="宋体" w:cs="Times New Roman"/>
                <w:bCs/>
                <w:szCs w:val="21"/>
              </w:rPr>
              <w:t>，</w:t>
            </w:r>
            <w:r>
              <w:rPr>
                <w:rFonts w:ascii="宋体" w:hAnsi="宋体" w:eastAsia="宋体" w:cs="Times New Roman"/>
                <w:bCs/>
                <w:szCs w:val="21"/>
              </w:rPr>
              <w:t>水土流失越严重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土壤</w:t>
            </w:r>
          </w:p>
        </w:tc>
        <w:tc>
          <w:tcPr>
            <w:tcW w:w="6823"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与土质的疏密程度关系密</w:t>
            </w:r>
            <w:r>
              <w:rPr>
                <w:rFonts w:hint="eastAsia" w:ascii="宋体" w:hAnsi="宋体" w:eastAsia="宋体" w:cs="Times New Roman"/>
                <w:bCs/>
                <w:szCs w:val="21"/>
              </w:rPr>
              <w:t>切。土质越疏松，水土流失越严重</w:t>
            </w:r>
          </w:p>
        </w:tc>
      </w:tr>
    </w:tbl>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②</w:t>
      </w:r>
      <w:r>
        <w:rPr>
          <w:rFonts w:hint="eastAsia" w:ascii="宋体" w:hAnsi="宋体" w:eastAsia="宋体" w:cs="Times New Roman"/>
          <w:bCs/>
          <w:szCs w:val="21"/>
        </w:rPr>
        <w:t xml:space="preserve"> </w:t>
      </w:r>
      <w:r>
        <w:rPr>
          <w:rFonts w:ascii="宋体" w:hAnsi="宋体" w:eastAsia="宋体" w:cs="Times New Roman"/>
          <w:bCs/>
          <w:szCs w:val="21"/>
        </w:rPr>
        <w:t>人为原因</w:t>
      </w:r>
    </w:p>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在黄土高原地区易引发水土流失的自然前提下</w:t>
      </w:r>
      <w:r>
        <w:rPr>
          <w:rFonts w:hint="eastAsia" w:ascii="宋体" w:hAnsi="宋体" w:eastAsia="宋体" w:cs="Times New Roman"/>
          <w:bCs/>
          <w:szCs w:val="21"/>
        </w:rPr>
        <w:t>，</w:t>
      </w:r>
      <w:r>
        <w:rPr>
          <w:rFonts w:ascii="宋体" w:hAnsi="宋体" w:eastAsia="宋体" w:cs="Times New Roman"/>
          <w:bCs/>
          <w:szCs w:val="21"/>
        </w:rPr>
        <w:t>长期的人类活动</w:t>
      </w:r>
      <w:r>
        <w:rPr>
          <w:rFonts w:hint="eastAsia" w:ascii="宋体" w:hAnsi="宋体" w:eastAsia="宋体" w:cs="Times New Roman"/>
          <w:bCs/>
          <w:szCs w:val="21"/>
        </w:rPr>
        <w:t>，</w:t>
      </w:r>
      <w:r>
        <w:rPr>
          <w:rFonts w:ascii="宋体" w:hAnsi="宋体" w:eastAsia="宋体" w:cs="Times New Roman"/>
          <w:bCs/>
          <w:szCs w:val="21"/>
        </w:rPr>
        <w:t>尤其是不合理的人类活动破坏地表植被</w:t>
      </w:r>
      <w:r>
        <w:rPr>
          <w:rFonts w:hint="eastAsia" w:ascii="宋体" w:hAnsi="宋体" w:eastAsia="宋体" w:cs="Times New Roman"/>
          <w:bCs/>
          <w:szCs w:val="21"/>
        </w:rPr>
        <w:t>，</w:t>
      </w:r>
      <w:r>
        <w:rPr>
          <w:rFonts w:ascii="宋体" w:hAnsi="宋体" w:eastAsia="宋体" w:cs="Times New Roman"/>
          <w:bCs/>
          <w:szCs w:val="21"/>
        </w:rPr>
        <w:t>加剧了水土流失。具体表现如下表所示：</w:t>
      </w:r>
    </w:p>
    <w:tbl>
      <w:tblPr>
        <w:tblStyle w:val="4"/>
        <w:tblW w:w="8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0"/>
        <w:gridCol w:w="5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人类活动</w:t>
            </w:r>
          </w:p>
        </w:tc>
        <w:tc>
          <w:tcPr>
            <w:tcW w:w="5807"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对水土流失的影响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过度开垦</w:t>
            </w:r>
          </w:p>
        </w:tc>
        <w:tc>
          <w:tcPr>
            <w:tcW w:w="5807"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为解决粮食问题而陡坡开荒</w:t>
            </w:r>
            <w:r>
              <w:rPr>
                <w:rFonts w:hint="eastAsia" w:ascii="宋体" w:hAnsi="宋体" w:eastAsia="宋体" w:cs="Times New Roman"/>
                <w:bCs/>
                <w:szCs w:val="21"/>
              </w:rPr>
              <w:t>，</w:t>
            </w:r>
            <w:r>
              <w:rPr>
                <w:rFonts w:ascii="宋体" w:hAnsi="宋体" w:eastAsia="宋体" w:cs="Times New Roman"/>
                <w:bCs/>
                <w:szCs w:val="21"/>
              </w:rPr>
              <w:t>使地表变得疏松</w:t>
            </w:r>
            <w:r>
              <w:rPr>
                <w:rFonts w:hint="eastAsia" w:ascii="宋体" w:hAnsi="宋体" w:eastAsia="宋体" w:cs="Times New Roman"/>
                <w:bCs/>
                <w:szCs w:val="21"/>
              </w:rPr>
              <w:t>，</w:t>
            </w:r>
            <w:r>
              <w:rPr>
                <w:rFonts w:ascii="宋体" w:hAnsi="宋体" w:eastAsia="宋体" w:cs="Times New Roman"/>
                <w:bCs/>
                <w:szCs w:val="21"/>
              </w:rPr>
              <w:t>增加水土流失的物源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过度放牧</w:t>
            </w:r>
          </w:p>
        </w:tc>
        <w:tc>
          <w:tcPr>
            <w:tcW w:w="5807"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破坏植被</w:t>
            </w:r>
            <w:r>
              <w:rPr>
                <w:rFonts w:hint="eastAsia" w:ascii="宋体" w:hAnsi="宋体" w:eastAsia="宋体" w:cs="Times New Roman"/>
                <w:bCs/>
                <w:szCs w:val="21"/>
              </w:rPr>
              <w:t>，</w:t>
            </w:r>
            <w:r>
              <w:rPr>
                <w:rFonts w:ascii="宋体" w:hAnsi="宋体" w:eastAsia="宋体" w:cs="Times New Roman"/>
                <w:bCs/>
                <w:szCs w:val="21"/>
              </w:rPr>
              <w:t>使地</w:t>
            </w:r>
            <w:r>
              <w:rPr>
                <w:rFonts w:hint="eastAsia" w:ascii="宋体" w:hAnsi="宋体" w:eastAsia="宋体" w:cs="Times New Roman"/>
                <w:bCs/>
                <w:szCs w:val="21"/>
              </w:rPr>
              <w:t>表缺少植被的保护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过度樵采</w:t>
            </w:r>
          </w:p>
        </w:tc>
        <w:tc>
          <w:tcPr>
            <w:tcW w:w="5807"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破坏森林资源</w:t>
            </w:r>
            <w:r>
              <w:rPr>
                <w:rFonts w:hint="eastAsia" w:ascii="宋体" w:hAnsi="宋体" w:eastAsia="宋体" w:cs="Times New Roman"/>
                <w:bCs/>
                <w:szCs w:val="21"/>
              </w:rPr>
              <w:t>，</w:t>
            </w:r>
            <w:r>
              <w:rPr>
                <w:rFonts w:ascii="宋体" w:hAnsi="宋体" w:eastAsia="宋体" w:cs="Times New Roman"/>
                <w:bCs/>
                <w:szCs w:val="21"/>
              </w:rPr>
              <w:t>使地表失去保护</w:t>
            </w:r>
            <w:r>
              <w:rPr>
                <w:rFonts w:hint="eastAsia" w:ascii="宋体" w:hAnsi="宋体" w:eastAsia="宋体" w:cs="Times New Roman"/>
                <w:bCs/>
                <w:szCs w:val="21"/>
              </w:rPr>
              <w:t>，</w:t>
            </w:r>
            <w:r>
              <w:rPr>
                <w:rFonts w:ascii="宋体" w:hAnsi="宋体" w:eastAsia="宋体" w:cs="Times New Roman"/>
                <w:bCs/>
                <w:szCs w:val="21"/>
              </w:rPr>
              <w:t>易遭受侵蚀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露天开矿、滥挖窑洞</w:t>
            </w:r>
          </w:p>
        </w:tc>
        <w:tc>
          <w:tcPr>
            <w:tcW w:w="5807"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开矿、挖窑洞</w:t>
            </w:r>
            <w:r>
              <w:rPr>
                <w:rFonts w:hint="eastAsia" w:ascii="宋体" w:hAnsi="宋体" w:eastAsia="宋体" w:cs="Times New Roman"/>
                <w:bCs/>
                <w:szCs w:val="21"/>
              </w:rPr>
              <w:t>，</w:t>
            </w:r>
            <w:r>
              <w:rPr>
                <w:rFonts w:ascii="宋体" w:hAnsi="宋体" w:eastAsia="宋体" w:cs="Times New Roman"/>
                <w:bCs/>
                <w:szCs w:val="21"/>
              </w:rPr>
              <w:t>破坏了植被</w:t>
            </w:r>
            <w:r>
              <w:rPr>
                <w:rFonts w:hint="eastAsia" w:ascii="宋体" w:hAnsi="宋体" w:eastAsia="宋体" w:cs="Times New Roman"/>
                <w:bCs/>
                <w:szCs w:val="21"/>
              </w:rPr>
              <w:t>，</w:t>
            </w:r>
            <w:r>
              <w:rPr>
                <w:rFonts w:ascii="宋体" w:hAnsi="宋体" w:eastAsia="宋体" w:cs="Times New Roman"/>
                <w:bCs/>
                <w:szCs w:val="21"/>
              </w:rPr>
              <w:t>使土壤抗侵蚀能力成倍下降</w:t>
            </w:r>
            <w:r>
              <w:rPr>
                <w:rFonts w:hint="eastAsia" w:ascii="宋体" w:hAnsi="宋体" w:eastAsia="宋体" w:cs="Times New Roman"/>
                <w:bCs/>
                <w:szCs w:val="21"/>
              </w:rPr>
              <w:t>，</w:t>
            </w:r>
            <w:r>
              <w:rPr>
                <w:rFonts w:ascii="宋体" w:hAnsi="宋体" w:eastAsia="宋体" w:cs="Times New Roman"/>
                <w:bCs/>
                <w:szCs w:val="21"/>
              </w:rPr>
              <w:t>并形成水土流失新的物源和触发机制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战乱和营造宫殿</w:t>
            </w:r>
          </w:p>
        </w:tc>
        <w:tc>
          <w:tcPr>
            <w:tcW w:w="5807"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大量植被被烧毁或被砍伐作为建筑材料</w:t>
            </w:r>
          </w:p>
        </w:tc>
      </w:tr>
    </w:tbl>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w:t>
      </w:r>
      <w:r>
        <w:rPr>
          <w:rFonts w:hint="eastAsia" w:ascii="宋体" w:hAnsi="宋体" w:eastAsia="宋体" w:cs="Times New Roman"/>
          <w:bCs/>
          <w:szCs w:val="21"/>
        </w:rPr>
        <w:t>2</w:t>
      </w:r>
      <w:r>
        <w:rPr>
          <w:rFonts w:ascii="宋体" w:hAnsi="宋体" w:eastAsia="宋体" w:cs="Times New Roman"/>
          <w:bCs/>
          <w:szCs w:val="21"/>
        </w:rPr>
        <w:t>)</w:t>
      </w:r>
      <w:r>
        <w:rPr>
          <w:rFonts w:hint="eastAsia" w:ascii="宋体" w:hAnsi="宋体" w:eastAsia="宋体" w:cs="Times New Roman"/>
          <w:bCs/>
          <w:szCs w:val="21"/>
        </w:rPr>
        <w:t xml:space="preserve"> </w:t>
      </w:r>
      <w:r>
        <w:rPr>
          <w:rFonts w:ascii="宋体" w:hAnsi="宋体" w:eastAsia="宋体" w:cs="Times New Roman"/>
          <w:bCs/>
          <w:szCs w:val="21"/>
        </w:rPr>
        <w:t>水土流失的危害</w:t>
      </w:r>
    </w:p>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从表面上看</w:t>
      </w:r>
      <w:r>
        <w:rPr>
          <w:rFonts w:hint="eastAsia" w:ascii="宋体" w:hAnsi="宋体" w:eastAsia="宋体" w:cs="Times New Roman"/>
          <w:bCs/>
          <w:szCs w:val="21"/>
        </w:rPr>
        <w:t>，</w:t>
      </w:r>
      <w:r>
        <w:rPr>
          <w:rFonts w:ascii="宋体" w:hAnsi="宋体" w:eastAsia="宋体" w:cs="Times New Roman"/>
          <w:bCs/>
          <w:szCs w:val="21"/>
        </w:rPr>
        <w:t>水土流失表现为土壤侵蚀</w:t>
      </w:r>
      <w:r>
        <w:rPr>
          <w:rFonts w:hint="eastAsia" w:ascii="宋体" w:hAnsi="宋体" w:eastAsia="宋体" w:cs="Times New Roman"/>
          <w:bCs/>
          <w:szCs w:val="21"/>
        </w:rPr>
        <w:t>，</w:t>
      </w:r>
      <w:r>
        <w:rPr>
          <w:rFonts w:ascii="宋体" w:hAnsi="宋体" w:eastAsia="宋体" w:cs="Times New Roman"/>
          <w:bCs/>
          <w:szCs w:val="21"/>
        </w:rPr>
        <w:t>但水土流失过程是地貌、土壤、生物、水文统一变化的过程。如下图所示：</w:t>
      </w:r>
    </w:p>
    <w:p>
      <w:pPr>
        <w:tabs>
          <w:tab w:val="left" w:pos="4820"/>
        </w:tabs>
        <w:spacing w:line="360" w:lineRule="auto"/>
        <w:jc w:val="center"/>
        <w:rPr>
          <w:rFonts w:ascii="宋体" w:hAnsi="宋体" w:eastAsia="宋体" w:cs="Times New Roman"/>
          <w:b/>
          <w:szCs w:val="21"/>
        </w:rPr>
      </w:pPr>
      <w:r>
        <w:rPr>
          <w:rFonts w:ascii="宋体" w:hAnsi="宋体" w:eastAsia="宋体" w:cs="Times New Roman"/>
          <w:b/>
          <w:szCs w:val="21"/>
        </w:rPr>
        <w:drawing>
          <wp:inline distT="0" distB="0" distL="0" distR="0">
            <wp:extent cx="4259580" cy="2171700"/>
            <wp:effectExtent l="0" t="0" r="7620" b="0"/>
            <wp:docPr id="26" name="图片 26" descr="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KA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64527" cy="2174073"/>
                    </a:xfrm>
                    <a:prstGeom prst="rect">
                      <a:avLst/>
                    </a:prstGeom>
                    <a:noFill/>
                    <a:ln>
                      <a:noFill/>
                    </a:ln>
                  </pic:spPr>
                </pic:pic>
              </a:graphicData>
            </a:graphic>
          </wp:inline>
        </w:drawing>
      </w:r>
    </w:p>
    <w:p>
      <w:pPr>
        <w:tabs>
          <w:tab w:val="left" w:pos="4820"/>
        </w:tabs>
        <w:spacing w:line="360" w:lineRule="auto"/>
        <w:jc w:val="left"/>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w:t>
      </w:r>
      <w:r>
        <w:rPr>
          <w:rFonts w:hint="eastAsia" w:ascii="宋体" w:hAnsi="宋体" w:eastAsia="宋体" w:cs="Times New Roman"/>
          <w:bCs/>
          <w:color w:val="000000" w:themeColor="text1"/>
          <w:szCs w:val="21"/>
          <w14:textFill>
            <w14:solidFill>
              <w14:schemeClr w14:val="tx1"/>
            </w14:solidFill>
          </w14:textFill>
        </w:rPr>
        <w:t>3</w:t>
      </w:r>
      <w:r>
        <w:rPr>
          <w:rFonts w:ascii="宋体" w:hAnsi="宋体" w:eastAsia="宋体" w:cs="Times New Roman"/>
          <w:bCs/>
          <w:color w:val="000000" w:themeColor="text1"/>
          <w:szCs w:val="21"/>
          <w14:textFill>
            <w14:solidFill>
              <w14:schemeClr w14:val="tx1"/>
            </w14:solidFill>
          </w14:textFill>
        </w:rPr>
        <w:t>)</w:t>
      </w:r>
      <w:r>
        <w:rPr>
          <w:rFonts w:hint="eastAsia" w:ascii="宋体" w:hAnsi="宋体" w:eastAsia="宋体" w:cs="Times New Roman"/>
          <w:bCs/>
          <w:color w:val="000000" w:themeColor="text1"/>
          <w:szCs w:val="21"/>
          <w14:textFill>
            <w14:solidFill>
              <w14:schemeClr w14:val="tx1"/>
            </w14:solidFill>
          </w14:textFill>
        </w:rPr>
        <w:t xml:space="preserve"> </w:t>
      </w:r>
      <w:r>
        <w:rPr>
          <w:rFonts w:ascii="宋体" w:hAnsi="宋体" w:eastAsia="宋体" w:cs="Times New Roman"/>
          <w:bCs/>
          <w:color w:val="000000" w:themeColor="text1"/>
          <w:szCs w:val="21"/>
          <w14:textFill>
            <w14:solidFill>
              <w14:schemeClr w14:val="tx1"/>
            </w14:solidFill>
          </w14:textFill>
        </w:rPr>
        <w:t>水土流失的治理措施</w:t>
      </w:r>
    </w:p>
    <w:p>
      <w:pPr>
        <w:tabs>
          <w:tab w:val="left" w:pos="4820"/>
        </w:tabs>
        <w:spacing w:line="360" w:lineRule="auto"/>
        <w:jc w:val="left"/>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 xml:space="preserve">① </w:t>
      </w:r>
      <w:r>
        <w:rPr>
          <w:rFonts w:ascii="宋体" w:hAnsi="宋体" w:eastAsia="宋体" w:cs="Times New Roman"/>
          <w:bCs/>
          <w:color w:val="000000" w:themeColor="text1"/>
          <w:szCs w:val="21"/>
          <w14:textFill>
            <w14:solidFill>
              <w14:schemeClr w14:val="tx1"/>
            </w14:solidFill>
          </w14:textFill>
        </w:rPr>
        <w:t>工程技术措施：主要是采取土石方及混凝土工程等措施将所发生的水土流失状况控制、固定</w:t>
      </w: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使其不再继续发生和发展。</w:t>
      </w:r>
    </w:p>
    <w:p>
      <w:pPr>
        <w:tabs>
          <w:tab w:val="left" w:pos="4820"/>
        </w:tabs>
        <w:spacing w:line="360" w:lineRule="auto"/>
        <w:jc w:val="left"/>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 xml:space="preserve">② </w:t>
      </w:r>
      <w:r>
        <w:rPr>
          <w:rFonts w:ascii="宋体" w:hAnsi="宋体" w:eastAsia="宋体" w:cs="Times New Roman"/>
          <w:bCs/>
          <w:color w:val="000000" w:themeColor="text1"/>
          <w:szCs w:val="21"/>
          <w14:textFill>
            <w14:solidFill>
              <w14:schemeClr w14:val="tx1"/>
            </w14:solidFill>
          </w14:textFill>
        </w:rPr>
        <w:t>生物技术措施：主要是采取植树种草、封山育林等植被绿化的方法进行治理。</w:t>
      </w:r>
    </w:p>
    <w:p>
      <w:pPr>
        <w:tabs>
          <w:tab w:val="left" w:pos="4820"/>
        </w:tabs>
        <w:spacing w:line="360" w:lineRule="auto"/>
        <w:jc w:val="left"/>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 xml:space="preserve">③ </w:t>
      </w:r>
      <w:r>
        <w:rPr>
          <w:rFonts w:ascii="宋体" w:hAnsi="宋体" w:eastAsia="宋体" w:cs="Times New Roman"/>
          <w:bCs/>
          <w:color w:val="000000" w:themeColor="text1"/>
          <w:szCs w:val="21"/>
          <w14:textFill>
            <w14:solidFill>
              <w14:schemeClr w14:val="tx1"/>
            </w14:solidFill>
          </w14:textFill>
        </w:rPr>
        <w:t>农业技术措施：主要是应用农业生产耕作中的农业技术手段</w:t>
      </w: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如土壤培肥、品种改良、塬面改造、间作轮作、套种耕作、提高复种指数等。</w:t>
      </w:r>
    </w:p>
    <w:p>
      <w:pPr>
        <w:tabs>
          <w:tab w:val="left" w:pos="4820"/>
        </w:tabs>
        <w:spacing w:line="360" w:lineRule="auto"/>
        <w:jc w:val="left"/>
        <w:rPr>
          <w:rFonts w:ascii="宋体" w:hAnsi="宋体"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Ⅱ</w:t>
      </w: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我国南方低山丘陵地区的水土流失</w:t>
      </w:r>
    </w:p>
    <w:p>
      <w:pPr>
        <w:tabs>
          <w:tab w:val="left" w:pos="4820"/>
        </w:tabs>
        <w:spacing w:line="360" w:lineRule="auto"/>
        <w:jc w:val="left"/>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(1)</w:t>
      </w:r>
      <w:r>
        <w:rPr>
          <w:rFonts w:hint="eastAsia" w:ascii="宋体" w:hAnsi="宋体" w:eastAsia="宋体" w:cs="Times New Roman"/>
          <w:bCs/>
          <w:color w:val="000000" w:themeColor="text1"/>
          <w:szCs w:val="21"/>
          <w14:textFill>
            <w14:solidFill>
              <w14:schemeClr w14:val="tx1"/>
            </w14:solidFill>
          </w14:textFill>
        </w:rPr>
        <w:t xml:space="preserve"> </w:t>
      </w:r>
      <w:r>
        <w:rPr>
          <w:rFonts w:ascii="宋体" w:hAnsi="宋体" w:eastAsia="宋体" w:cs="Times New Roman"/>
          <w:bCs/>
          <w:color w:val="000000" w:themeColor="text1"/>
          <w:szCs w:val="21"/>
          <w14:textFill>
            <w14:solidFill>
              <w14:schemeClr w14:val="tx1"/>
            </w14:solidFill>
          </w14:textFill>
        </w:rPr>
        <w:t>成因：地表起伏大</w:t>
      </w: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降水量大且时间长</w:t>
      </w: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水力侵蚀强烈</w:t>
      </w: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以降雨侵蚀为主；能源短缺</w:t>
      </w: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农村薪柴匮乏</w:t>
      </w: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农民乱砍滥伐；人多地少</w:t>
      </w: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对土地资源的过度开发(陡坡开荒等)。</w:t>
      </w:r>
    </w:p>
    <w:p>
      <w:pPr>
        <w:tabs>
          <w:tab w:val="left" w:pos="4820"/>
        </w:tabs>
        <w:spacing w:line="360" w:lineRule="auto"/>
        <w:jc w:val="left"/>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w:t>
      </w:r>
      <w:r>
        <w:rPr>
          <w:rFonts w:hint="eastAsia" w:ascii="宋体" w:hAnsi="宋体" w:eastAsia="宋体" w:cs="Times New Roman"/>
          <w:bCs/>
          <w:color w:val="000000" w:themeColor="text1"/>
          <w:szCs w:val="21"/>
          <w14:textFill>
            <w14:solidFill>
              <w14:schemeClr w14:val="tx1"/>
            </w14:solidFill>
          </w14:textFill>
        </w:rPr>
        <w:t>2</w:t>
      </w:r>
      <w:r>
        <w:rPr>
          <w:rFonts w:ascii="宋体" w:hAnsi="宋体" w:eastAsia="宋体" w:cs="Times New Roman"/>
          <w:bCs/>
          <w:color w:val="000000" w:themeColor="text1"/>
          <w:szCs w:val="21"/>
          <w14:textFill>
            <w14:solidFill>
              <w14:schemeClr w14:val="tx1"/>
            </w14:solidFill>
          </w14:textFill>
        </w:rPr>
        <w:t>)</w:t>
      </w:r>
      <w:r>
        <w:rPr>
          <w:rFonts w:hint="eastAsia" w:ascii="宋体" w:hAnsi="宋体" w:eastAsia="宋体" w:cs="Times New Roman"/>
          <w:bCs/>
          <w:color w:val="000000" w:themeColor="text1"/>
          <w:szCs w:val="21"/>
          <w14:textFill>
            <w14:solidFill>
              <w14:schemeClr w14:val="tx1"/>
            </w14:solidFill>
          </w14:textFill>
        </w:rPr>
        <w:t xml:space="preserve"> </w:t>
      </w:r>
      <w:r>
        <w:rPr>
          <w:rFonts w:ascii="宋体" w:hAnsi="宋体" w:eastAsia="宋体" w:cs="Times New Roman"/>
          <w:bCs/>
          <w:color w:val="000000" w:themeColor="text1"/>
          <w:szCs w:val="21"/>
          <w14:textFill>
            <w14:solidFill>
              <w14:schemeClr w14:val="tx1"/>
            </w14:solidFill>
          </w14:textFill>
        </w:rPr>
        <w:t>危害：造成表层土壤侵蚀</w:t>
      </w: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红壤裸露甚至石质裸露</w:t>
      </w: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土地生产力大幅下降</w:t>
      </w: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且难以恢复；形成“红色荒漠”</w:t>
      </w: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环境恢复困难；对江河下游地区造成危害</w:t>
      </w: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且江河下游地区多为重要的工农业生产基地和经济中心</w:t>
      </w: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因而造成的损失大。</w:t>
      </w:r>
    </w:p>
    <w:p>
      <w:pPr>
        <w:tabs>
          <w:tab w:val="left" w:pos="4820"/>
        </w:tabs>
        <w:spacing w:line="360" w:lineRule="auto"/>
        <w:jc w:val="left"/>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w:t>
      </w:r>
      <w:r>
        <w:rPr>
          <w:rFonts w:hint="eastAsia" w:ascii="宋体" w:hAnsi="宋体" w:eastAsia="宋体" w:cs="Times New Roman"/>
          <w:bCs/>
          <w:color w:val="000000" w:themeColor="text1"/>
          <w:szCs w:val="21"/>
          <w14:textFill>
            <w14:solidFill>
              <w14:schemeClr w14:val="tx1"/>
            </w14:solidFill>
          </w14:textFill>
        </w:rPr>
        <w:t>3</w:t>
      </w:r>
      <w:r>
        <w:rPr>
          <w:rFonts w:ascii="宋体" w:hAnsi="宋体" w:eastAsia="宋体" w:cs="Times New Roman"/>
          <w:bCs/>
          <w:color w:val="000000" w:themeColor="text1"/>
          <w:szCs w:val="21"/>
          <w14:textFill>
            <w14:solidFill>
              <w14:schemeClr w14:val="tx1"/>
            </w14:solidFill>
          </w14:textFill>
        </w:rPr>
        <w:t>)</w:t>
      </w:r>
      <w:r>
        <w:rPr>
          <w:rFonts w:hint="eastAsia" w:ascii="宋体" w:hAnsi="宋体" w:eastAsia="宋体" w:cs="Times New Roman"/>
          <w:bCs/>
          <w:color w:val="000000" w:themeColor="text1"/>
          <w:szCs w:val="21"/>
          <w14:textFill>
            <w14:solidFill>
              <w14:schemeClr w14:val="tx1"/>
            </w14:solidFill>
          </w14:textFill>
        </w:rPr>
        <w:t xml:space="preserve"> </w:t>
      </w:r>
      <w:r>
        <w:rPr>
          <w:rFonts w:ascii="宋体" w:hAnsi="宋体" w:eastAsia="宋体" w:cs="Times New Roman"/>
          <w:bCs/>
          <w:color w:val="000000" w:themeColor="text1"/>
          <w:szCs w:val="21"/>
          <w14:textFill>
            <w14:solidFill>
              <w14:schemeClr w14:val="tx1"/>
            </w14:solidFill>
          </w14:textFill>
        </w:rPr>
        <w:t>治理措施：发展立体农业；植树造林</w:t>
      </w: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保持水土；营造薪炭林</w:t>
      </w: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发展沼气</w:t>
      </w:r>
      <w:r>
        <w:rPr>
          <w:rFonts w:hint="eastAsia" w:ascii="宋体" w:hAnsi="宋体" w:eastAsia="宋体" w:cs="Times New Roman"/>
          <w:bCs/>
          <w:color w:val="000000" w:themeColor="text1"/>
          <w:szCs w:val="21"/>
          <w14:textFill>
            <w14:solidFill>
              <w14:schemeClr w14:val="tx1"/>
            </w14:solidFill>
          </w14:textFill>
        </w:rPr>
        <w:t>，开发小水电，推广生活用煤用气，减少农村薪柴砍伐等。</w:t>
      </w:r>
    </w:p>
    <w:p>
      <w:pPr>
        <w:tabs>
          <w:tab w:val="left" w:pos="4820"/>
        </w:tabs>
        <w:spacing w:line="360" w:lineRule="auto"/>
        <w:jc w:val="left"/>
        <w:rPr>
          <w:rFonts w:ascii="宋体" w:hAnsi="宋体"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Ⅲ</w:t>
      </w: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我国西南地区水土流失造成石漠化</w:t>
      </w:r>
    </w:p>
    <w:p>
      <w:pPr>
        <w:tabs>
          <w:tab w:val="left" w:pos="4820"/>
        </w:tabs>
        <w:spacing w:line="360" w:lineRule="auto"/>
        <w:jc w:val="left"/>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(1)</w:t>
      </w:r>
      <w:r>
        <w:rPr>
          <w:rFonts w:hint="eastAsia" w:ascii="宋体" w:hAnsi="宋体" w:eastAsia="宋体" w:cs="Times New Roman"/>
          <w:bCs/>
          <w:color w:val="000000" w:themeColor="text1"/>
          <w:szCs w:val="21"/>
          <w14:textFill>
            <w14:solidFill>
              <w14:schemeClr w14:val="tx1"/>
            </w14:solidFill>
          </w14:textFill>
        </w:rPr>
        <w:t xml:space="preserve"> </w:t>
      </w:r>
      <w:r>
        <w:rPr>
          <w:rFonts w:ascii="宋体" w:hAnsi="宋体" w:eastAsia="宋体" w:cs="Times New Roman"/>
          <w:bCs/>
          <w:color w:val="000000" w:themeColor="text1"/>
          <w:szCs w:val="21"/>
          <w14:textFill>
            <w14:solidFill>
              <w14:schemeClr w14:val="tx1"/>
            </w14:solidFill>
          </w14:textFill>
        </w:rPr>
        <w:t>成因：山高坡陡</w:t>
      </w: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降雨集中</w:t>
      </w: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冲刷力强</w:t>
      </w: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加上喀斯特地区成土速度缓慢</w:t>
      </w: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土层瘠薄、不易留存；人口增长过快</w:t>
      </w: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乱砍滥伐和土地不合理利用。</w:t>
      </w:r>
    </w:p>
    <w:p>
      <w:pPr>
        <w:tabs>
          <w:tab w:val="left" w:pos="4820"/>
        </w:tabs>
        <w:spacing w:line="360" w:lineRule="auto"/>
        <w:jc w:val="left"/>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w:t>
      </w:r>
      <w:r>
        <w:rPr>
          <w:rFonts w:hint="eastAsia" w:ascii="宋体" w:hAnsi="宋体" w:eastAsia="宋体" w:cs="Times New Roman"/>
          <w:bCs/>
          <w:color w:val="000000" w:themeColor="text1"/>
          <w:szCs w:val="21"/>
          <w14:textFill>
            <w14:solidFill>
              <w14:schemeClr w14:val="tx1"/>
            </w14:solidFill>
          </w14:textFill>
        </w:rPr>
        <w:t>2</w:t>
      </w:r>
      <w:r>
        <w:rPr>
          <w:rFonts w:ascii="宋体" w:hAnsi="宋体" w:eastAsia="宋体" w:cs="Times New Roman"/>
          <w:bCs/>
          <w:color w:val="000000" w:themeColor="text1"/>
          <w:szCs w:val="21"/>
          <w14:textFill>
            <w14:solidFill>
              <w14:schemeClr w14:val="tx1"/>
            </w14:solidFill>
          </w14:textFill>
        </w:rPr>
        <w:t>)</w:t>
      </w:r>
      <w:r>
        <w:rPr>
          <w:rFonts w:hint="eastAsia" w:ascii="宋体" w:hAnsi="宋体" w:eastAsia="宋体" w:cs="Times New Roman"/>
          <w:bCs/>
          <w:color w:val="000000" w:themeColor="text1"/>
          <w:szCs w:val="21"/>
          <w14:textFill>
            <w14:solidFill>
              <w14:schemeClr w14:val="tx1"/>
            </w14:solidFill>
          </w14:textFill>
        </w:rPr>
        <w:t xml:space="preserve"> </w:t>
      </w:r>
      <w:r>
        <w:rPr>
          <w:rFonts w:ascii="宋体" w:hAnsi="宋体" w:eastAsia="宋体" w:cs="Times New Roman"/>
          <w:bCs/>
          <w:color w:val="000000" w:themeColor="text1"/>
          <w:szCs w:val="21"/>
          <w14:textFill>
            <w14:solidFill>
              <w14:schemeClr w14:val="tx1"/>
            </w14:solidFill>
          </w14:textFill>
        </w:rPr>
        <w:t>危害：地表土层流失殆尽</w:t>
      </w: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岩石大面积裸露</w:t>
      </w: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土地生产力严重下降</w:t>
      </w: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地表无土、无水、无林</w:t>
      </w: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形成石质荒漠化。</w:t>
      </w:r>
    </w:p>
    <w:p>
      <w:pPr>
        <w:tabs>
          <w:tab w:val="left" w:pos="4820"/>
        </w:tabs>
        <w:spacing w:line="360" w:lineRule="auto"/>
        <w:jc w:val="left"/>
        <w:rPr>
          <w:rFonts w:ascii="宋体" w:hAnsi="宋体" w:eastAsia="宋体" w:cs="Times New Roman"/>
          <w:bCs/>
          <w:color w:val="000000" w:themeColor="text1"/>
          <w:szCs w:val="21"/>
          <w14:textFill>
            <w14:solidFill>
              <w14:schemeClr w14:val="tx1"/>
            </w14:solidFill>
          </w14:textFill>
        </w:rPr>
      </w:pPr>
      <w:r>
        <w:rPr>
          <w:rFonts w:ascii="宋体" w:hAnsi="宋体" w:eastAsia="宋体" w:cs="Times New Roman"/>
          <w:bCs/>
          <w:color w:val="000000" w:themeColor="text1"/>
          <w:szCs w:val="21"/>
          <w14:textFill>
            <w14:solidFill>
              <w14:schemeClr w14:val="tx1"/>
            </w14:solidFill>
          </w14:textFill>
        </w:rPr>
        <w:t>(</w:t>
      </w:r>
      <w:r>
        <w:rPr>
          <w:rFonts w:hint="eastAsia" w:ascii="宋体" w:hAnsi="宋体" w:eastAsia="宋体" w:cs="Times New Roman"/>
          <w:bCs/>
          <w:color w:val="000000" w:themeColor="text1"/>
          <w:szCs w:val="21"/>
          <w14:textFill>
            <w14:solidFill>
              <w14:schemeClr w14:val="tx1"/>
            </w14:solidFill>
          </w14:textFill>
        </w:rPr>
        <w:t>3</w:t>
      </w:r>
      <w:r>
        <w:rPr>
          <w:rFonts w:ascii="宋体" w:hAnsi="宋体" w:eastAsia="宋体" w:cs="Times New Roman"/>
          <w:bCs/>
          <w:color w:val="000000" w:themeColor="text1"/>
          <w:szCs w:val="21"/>
          <w14:textFill>
            <w14:solidFill>
              <w14:schemeClr w14:val="tx1"/>
            </w14:solidFill>
          </w14:textFill>
        </w:rPr>
        <w:t>)</w:t>
      </w:r>
      <w:r>
        <w:rPr>
          <w:rFonts w:hint="eastAsia" w:ascii="宋体" w:hAnsi="宋体" w:eastAsia="宋体" w:cs="Times New Roman"/>
          <w:bCs/>
          <w:color w:val="000000" w:themeColor="text1"/>
          <w:szCs w:val="21"/>
          <w14:textFill>
            <w14:solidFill>
              <w14:schemeClr w14:val="tx1"/>
            </w14:solidFill>
          </w14:textFill>
        </w:rPr>
        <w:t xml:space="preserve"> </w:t>
      </w:r>
      <w:r>
        <w:rPr>
          <w:rFonts w:ascii="宋体" w:hAnsi="宋体" w:eastAsia="宋体" w:cs="Times New Roman"/>
          <w:bCs/>
          <w:color w:val="000000" w:themeColor="text1"/>
          <w:szCs w:val="21"/>
          <w14:textFill>
            <w14:solidFill>
              <w14:schemeClr w14:val="tx1"/>
            </w14:solidFill>
          </w14:textFill>
        </w:rPr>
        <w:t>治理措施：保土蓄水</w:t>
      </w: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植树造林</w:t>
      </w:r>
      <w:r>
        <w:rPr>
          <w:rFonts w:hint="eastAsia" w:ascii="宋体" w:hAnsi="宋体" w:eastAsia="宋体" w:cs="Times New Roman"/>
          <w:bCs/>
          <w:color w:val="000000" w:themeColor="text1"/>
          <w:szCs w:val="21"/>
          <w14:textFill>
            <w14:solidFill>
              <w14:schemeClr w14:val="tx1"/>
            </w14:solidFill>
          </w14:textFill>
        </w:rPr>
        <w:t>，</w:t>
      </w:r>
      <w:r>
        <w:rPr>
          <w:rFonts w:ascii="宋体" w:hAnsi="宋体" w:eastAsia="宋体" w:cs="Times New Roman"/>
          <w:bCs/>
          <w:color w:val="000000" w:themeColor="text1"/>
          <w:szCs w:val="21"/>
          <w14:textFill>
            <w14:solidFill>
              <w14:schemeClr w14:val="tx1"/>
            </w14:solidFill>
          </w14:textFill>
        </w:rPr>
        <w:t>生态移民</w:t>
      </w:r>
      <w:r>
        <w:rPr>
          <w:rFonts w:hint="eastAsia" w:ascii="宋体" w:hAnsi="宋体" w:eastAsia="宋体" w:cs="Times New Roman"/>
          <w:bCs/>
          <w:color w:val="000000" w:themeColor="text1"/>
          <w:szCs w:val="21"/>
          <w14:textFill>
            <w14:solidFill>
              <w14:schemeClr w14:val="tx1"/>
            </w14:solidFill>
          </w14:textFill>
        </w:rPr>
        <w:t>等。</w:t>
      </w:r>
    </w:p>
    <w:p>
      <w:pPr>
        <w:tabs>
          <w:tab w:val="left" w:pos="4820"/>
        </w:tabs>
        <w:spacing w:line="360" w:lineRule="auto"/>
        <w:jc w:val="left"/>
        <w:rPr>
          <w:rFonts w:ascii="宋体" w:hAnsi="宋体" w:eastAsia="宋体" w:cs="Times New Roman"/>
          <w:b/>
          <w:color w:val="000000" w:themeColor="text1"/>
          <w:szCs w:val="21"/>
          <w14:textFill>
            <w14:solidFill>
              <w14:schemeClr w14:val="tx1"/>
            </w14:solidFill>
          </w14:textFill>
        </w:rPr>
      </w:pPr>
      <w:r>
        <w:rPr>
          <w:rFonts w:hint="eastAsia" w:ascii="宋体" w:hAnsi="宋体" w:eastAsia="宋体" w:cs="Times New Roman"/>
          <w:b/>
          <w:color w:val="000000" w:themeColor="text1"/>
          <w:szCs w:val="21"/>
          <w14:textFill>
            <w14:solidFill>
              <w14:schemeClr w14:val="tx1"/>
            </w14:solidFill>
          </w14:textFill>
        </w:rPr>
        <w:t>4</w:t>
      </w:r>
      <w:r>
        <w:rPr>
          <w:rFonts w:ascii="宋体" w:hAnsi="宋体" w:eastAsia="宋体" w:cs="Times New Roman"/>
          <w:b/>
          <w:color w:val="000000" w:themeColor="text1"/>
          <w:szCs w:val="21"/>
          <w14:textFill>
            <w14:solidFill>
              <w14:schemeClr w14:val="tx1"/>
            </w14:solidFill>
          </w14:textFill>
        </w:rPr>
        <w:t>.森林的开发和保护</w:t>
      </w:r>
    </w:p>
    <w:p>
      <w:pPr>
        <w:tabs>
          <w:tab w:val="left" w:pos="4820"/>
        </w:tabs>
        <w:spacing w:line="360" w:lineRule="auto"/>
        <w:jc w:val="left"/>
        <w:rPr>
          <w:rFonts w:ascii="宋体" w:hAnsi="宋体" w:eastAsia="宋体" w:cs="Times New Roman"/>
          <w:bCs/>
          <w:szCs w:val="21"/>
        </w:rPr>
      </w:pPr>
      <w:r>
        <w:rPr>
          <w:rFonts w:ascii="Times New Roman" w:hAnsi="Times New Roman" w:eastAsia="宋体" w:cs="Times New Roman"/>
          <w:bCs/>
          <w:szCs w:val="21"/>
        </w:rPr>
        <w:t>Ⅰ</w:t>
      </w:r>
      <w:r>
        <w:rPr>
          <w:rFonts w:hint="eastAsia" w:ascii="宋体" w:hAnsi="宋体" w:eastAsia="宋体" w:cs="Times New Roman"/>
          <w:bCs/>
          <w:szCs w:val="21"/>
        </w:rPr>
        <w:t>．</w:t>
      </w:r>
      <w:r>
        <w:rPr>
          <w:rFonts w:ascii="宋体" w:hAnsi="宋体" w:eastAsia="宋体" w:cs="Times New Roman"/>
          <w:bCs/>
          <w:szCs w:val="21"/>
        </w:rPr>
        <w:t>不同区域森林生态功能的差异</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4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地区</w:t>
            </w:r>
          </w:p>
        </w:tc>
        <w:tc>
          <w:tcPr>
            <w:tcW w:w="4386"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主要生态作用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丘陵、山地</w:t>
            </w:r>
          </w:p>
        </w:tc>
        <w:tc>
          <w:tcPr>
            <w:tcW w:w="4386"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涵养水源</w:t>
            </w:r>
            <w:r>
              <w:rPr>
                <w:rFonts w:hint="eastAsia" w:ascii="宋体" w:hAnsi="宋体" w:eastAsia="宋体" w:cs="Times New Roman"/>
                <w:bCs/>
                <w:szCs w:val="21"/>
              </w:rPr>
              <w:t>，</w:t>
            </w:r>
            <w:r>
              <w:rPr>
                <w:rFonts w:ascii="宋体" w:hAnsi="宋体" w:eastAsia="宋体" w:cs="Times New Roman"/>
                <w:bCs/>
                <w:szCs w:val="21"/>
              </w:rPr>
              <w:t>保持水土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干旱、半干旱地区</w:t>
            </w:r>
          </w:p>
        </w:tc>
        <w:tc>
          <w:tcPr>
            <w:tcW w:w="4386"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防风固沙</w:t>
            </w:r>
            <w:r>
              <w:rPr>
                <w:rFonts w:hint="eastAsia" w:ascii="宋体" w:hAnsi="宋体" w:eastAsia="宋体" w:cs="Times New Roman"/>
                <w:bCs/>
                <w:szCs w:val="21"/>
              </w:rPr>
              <w:t>，</w:t>
            </w:r>
            <w:r>
              <w:rPr>
                <w:rFonts w:ascii="宋体" w:hAnsi="宋体" w:eastAsia="宋体" w:cs="Times New Roman"/>
                <w:bCs/>
                <w:szCs w:val="21"/>
              </w:rPr>
              <w:t>保护农田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沿海地区</w:t>
            </w:r>
          </w:p>
        </w:tc>
        <w:tc>
          <w:tcPr>
            <w:tcW w:w="4386"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阻挡海风</w:t>
            </w:r>
            <w:r>
              <w:rPr>
                <w:rFonts w:hint="eastAsia" w:ascii="宋体" w:hAnsi="宋体" w:eastAsia="宋体" w:cs="Times New Roman"/>
                <w:bCs/>
                <w:szCs w:val="21"/>
              </w:rPr>
              <w:t>，</w:t>
            </w:r>
            <w:r>
              <w:rPr>
                <w:rFonts w:ascii="宋体" w:hAnsi="宋体" w:eastAsia="宋体" w:cs="Times New Roman"/>
                <w:bCs/>
                <w:szCs w:val="21"/>
              </w:rPr>
              <w:t>保护农田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城市</w:t>
            </w:r>
          </w:p>
        </w:tc>
        <w:tc>
          <w:tcPr>
            <w:tcW w:w="4386"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美化环境</w:t>
            </w:r>
            <w:r>
              <w:rPr>
                <w:rFonts w:hint="eastAsia" w:ascii="宋体" w:hAnsi="宋体" w:eastAsia="宋体" w:cs="Times New Roman"/>
                <w:bCs/>
                <w:szCs w:val="21"/>
              </w:rPr>
              <w:t>，</w:t>
            </w:r>
            <w:r>
              <w:rPr>
                <w:rFonts w:ascii="宋体" w:hAnsi="宋体" w:eastAsia="宋体" w:cs="Times New Roman"/>
                <w:bCs/>
                <w:szCs w:val="21"/>
              </w:rPr>
              <w:t>减弱噪声</w:t>
            </w:r>
            <w:r>
              <w:rPr>
                <w:rFonts w:hint="eastAsia" w:ascii="宋体" w:hAnsi="宋体" w:eastAsia="宋体" w:cs="Times New Roman"/>
                <w:bCs/>
                <w:szCs w:val="21"/>
              </w:rPr>
              <w:t>，</w:t>
            </w:r>
            <w:r>
              <w:rPr>
                <w:rFonts w:ascii="宋体" w:hAnsi="宋体" w:eastAsia="宋体" w:cs="Times New Roman"/>
                <w:bCs/>
                <w:szCs w:val="21"/>
              </w:rPr>
              <w:t>调节气候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交通线两侧</w:t>
            </w:r>
          </w:p>
        </w:tc>
        <w:tc>
          <w:tcPr>
            <w:tcW w:w="4386" w:type="dxa"/>
            <w:shd w:val="clear" w:color="auto" w:fill="auto"/>
            <w:vAlign w:val="center"/>
          </w:tcPr>
          <w:p>
            <w:pPr>
              <w:tabs>
                <w:tab w:val="left" w:pos="4820"/>
              </w:tabs>
              <w:spacing w:line="360" w:lineRule="auto"/>
              <w:jc w:val="left"/>
              <w:rPr>
                <w:rFonts w:ascii="宋体" w:hAnsi="宋体" w:eastAsia="宋体" w:cs="Times New Roman"/>
                <w:bCs/>
                <w:szCs w:val="21"/>
              </w:rPr>
            </w:pPr>
            <w:r>
              <w:rPr>
                <w:rFonts w:ascii="宋体" w:hAnsi="宋体" w:eastAsia="宋体" w:cs="Times New Roman"/>
                <w:bCs/>
                <w:szCs w:val="21"/>
              </w:rPr>
              <w:t>美化环境</w:t>
            </w:r>
            <w:r>
              <w:rPr>
                <w:rFonts w:hint="eastAsia" w:ascii="宋体" w:hAnsi="宋体" w:eastAsia="宋体" w:cs="Times New Roman"/>
                <w:bCs/>
                <w:szCs w:val="21"/>
              </w:rPr>
              <w:t>，</w:t>
            </w:r>
            <w:r>
              <w:rPr>
                <w:rFonts w:ascii="宋体" w:hAnsi="宋体" w:eastAsia="宋体" w:cs="Times New Roman"/>
                <w:bCs/>
                <w:szCs w:val="21"/>
              </w:rPr>
              <w:t>减弱噪声</w:t>
            </w:r>
            <w:r>
              <w:rPr>
                <w:rFonts w:hint="eastAsia" w:ascii="宋体" w:hAnsi="宋体" w:eastAsia="宋体" w:cs="Times New Roman"/>
                <w:bCs/>
                <w:szCs w:val="21"/>
              </w:rPr>
              <w:t>，</w:t>
            </w:r>
            <w:r>
              <w:rPr>
                <w:rFonts w:ascii="宋体" w:hAnsi="宋体" w:eastAsia="宋体" w:cs="Times New Roman"/>
                <w:bCs/>
                <w:szCs w:val="21"/>
              </w:rPr>
              <w:t>吸烟滞尘</w:t>
            </w:r>
            <w:r>
              <w:rPr>
                <w:rFonts w:hint="eastAsia" w:ascii="宋体" w:hAnsi="宋体" w:eastAsia="宋体" w:cs="Times New Roman"/>
                <w:bCs/>
                <w:szCs w:val="21"/>
              </w:rPr>
              <w:t>，</w:t>
            </w:r>
            <w:r>
              <w:rPr>
                <w:rFonts w:ascii="宋体" w:hAnsi="宋体" w:eastAsia="宋体" w:cs="Times New Roman"/>
                <w:bCs/>
                <w:szCs w:val="21"/>
              </w:rPr>
              <w:t>净化空气</w:t>
            </w:r>
          </w:p>
        </w:tc>
      </w:tr>
    </w:tbl>
    <w:p>
      <w:pPr>
        <w:tabs>
          <w:tab w:val="left" w:pos="4820"/>
        </w:tabs>
        <w:spacing w:line="360" w:lineRule="auto"/>
        <w:jc w:val="left"/>
        <w:rPr>
          <w:rFonts w:ascii="宋体" w:hAnsi="宋体" w:eastAsia="宋体" w:cs="Times New Roman"/>
          <w:bCs/>
          <w:szCs w:val="21"/>
        </w:rPr>
      </w:pPr>
      <w:r>
        <w:rPr>
          <w:rFonts w:ascii="Times New Roman" w:hAnsi="Times New Roman" w:eastAsia="宋体" w:cs="Times New Roman"/>
          <w:bCs/>
          <w:szCs w:val="21"/>
        </w:rPr>
        <w:t>Ⅱ</w:t>
      </w:r>
      <w:r>
        <w:rPr>
          <w:rFonts w:ascii="宋体" w:hAnsi="宋体" w:eastAsia="宋体" w:cs="Times New Roman"/>
          <w:bCs/>
          <w:szCs w:val="21"/>
        </w:rPr>
        <w:t>.</w:t>
      </w:r>
      <w:r>
        <w:rPr>
          <w:rFonts w:hint="eastAsia" w:ascii="宋体" w:hAnsi="宋体" w:eastAsia="宋体" w:cs="Times New Roman"/>
          <w:bCs/>
          <w:szCs w:val="21"/>
        </w:rPr>
        <w:t xml:space="preserve"> </w:t>
      </w:r>
      <w:r>
        <w:rPr>
          <w:rFonts w:ascii="宋体" w:hAnsi="宋体" w:eastAsia="宋体" w:cs="Times New Roman"/>
          <w:bCs/>
          <w:szCs w:val="21"/>
        </w:rPr>
        <w:t>热带雨林破坏的原因、表现、危害及保护措施</w:t>
      </w:r>
    </w:p>
    <w:p>
      <w:pPr>
        <w:tabs>
          <w:tab w:val="left" w:pos="4820"/>
        </w:tabs>
        <w:spacing w:line="360" w:lineRule="auto"/>
        <w:jc w:val="center"/>
        <w:rPr>
          <w:rFonts w:ascii="宋体" w:hAnsi="宋体" w:eastAsia="宋体" w:cs="Times New Roman"/>
          <w:bCs/>
          <w:szCs w:val="21"/>
        </w:rPr>
      </w:pPr>
      <w:r>
        <w:rPr>
          <w:rFonts w:ascii="宋体" w:hAnsi="宋体" w:eastAsia="宋体" w:cs="Times New Roman"/>
          <w:bCs/>
          <w:szCs w:val="21"/>
        </w:rPr>
        <w:drawing>
          <wp:inline distT="0" distB="0" distL="0" distR="0">
            <wp:extent cx="4213860" cy="2876550"/>
            <wp:effectExtent l="0" t="0" r="0" b="0"/>
            <wp:docPr id="27" name="图片 27" descr="H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L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20498" cy="2880658"/>
                    </a:xfrm>
                    <a:prstGeom prst="rect">
                      <a:avLst/>
                    </a:prstGeom>
                    <a:noFill/>
                    <a:ln>
                      <a:noFill/>
                    </a:ln>
                  </pic:spPr>
                </pic:pic>
              </a:graphicData>
            </a:graphic>
          </wp:inline>
        </w:drawing>
      </w:r>
      <w:bookmarkStart w:id="1" w:name="_Hlk60941301"/>
    </w:p>
    <w:bookmarkEnd w:id="1"/>
    <w:p>
      <w:pPr>
        <w:spacing w:line="360" w:lineRule="auto"/>
        <w:jc w:val="left"/>
        <w:textAlignment w:val="center"/>
        <w:rPr>
          <w:rFonts w:ascii="Times New Roman" w:hAnsi="Times New Roman" w:eastAsia="宋体" w:cs="Times New Roman"/>
          <w:b/>
          <w:color w:val="0000FF"/>
          <w:sz w:val="24"/>
          <w:szCs w:val="24"/>
        </w:rPr>
      </w:pPr>
      <w:r>
        <w:rPr>
          <w:rFonts w:hint="eastAsia" w:ascii="Times New Roman" w:hAnsi="Times New Roman" w:eastAsia="宋体" w:cs="Times New Roman"/>
          <w:b/>
          <w:color w:val="0000FF"/>
          <w:sz w:val="24"/>
          <w:szCs w:val="24"/>
        </w:rPr>
        <w:t>〖限时检测〗</w:t>
      </w:r>
    </w:p>
    <w:p>
      <w:pPr>
        <w:spacing w:line="360" w:lineRule="auto"/>
        <w:ind w:firstLine="420"/>
        <w:jc w:val="left"/>
        <w:textAlignment w:val="center"/>
        <w:rPr>
          <w:rFonts w:ascii="楷体" w:hAnsi="楷体" w:eastAsia="楷体" w:cs="楷体"/>
        </w:rPr>
      </w:pPr>
      <w:r>
        <w:t>（2021·山东临沂·高三期中）</w:t>
      </w:r>
      <w:r>
        <w:rPr>
          <w:rFonts w:ascii="楷体" w:hAnsi="楷体" w:eastAsia="楷体" w:cs="楷体"/>
        </w:rPr>
        <w:t>某研究小组对黄土高原的黄土峁坡地进行大台田隔坡梯田、大鱼鳞坑三种模式的改造试验。下图示意同一黄土峁坡地治理工程完成后第10天，不同模式表层土壤含水率的变化。据此完成下面小题。</w:t>
      </w:r>
    </w:p>
    <w:p>
      <w:pPr>
        <w:spacing w:line="360" w:lineRule="auto"/>
        <w:jc w:val="center"/>
        <w:textAlignment w:val="center"/>
      </w:pPr>
      <w:r>
        <w:drawing>
          <wp:inline distT="0" distB="0" distL="114300" distR="114300">
            <wp:extent cx="4343400" cy="2305050"/>
            <wp:effectExtent l="0" t="0" r="0" b="0"/>
            <wp:docPr id="100007" name="图片 1000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figure"/>
                    <pic:cNvPicPr>
                      <a:picLocks noChangeAspect="1"/>
                    </pic:cNvPicPr>
                  </pic:nvPicPr>
                  <pic:blipFill>
                    <a:blip r:embed="rId15"/>
                    <a:stretch>
                      <a:fillRect/>
                    </a:stretch>
                  </pic:blipFill>
                  <pic:spPr>
                    <a:xfrm>
                      <a:off x="0" y="0"/>
                      <a:ext cx="4343400" cy="2305050"/>
                    </a:xfrm>
                    <a:prstGeom prst="rect">
                      <a:avLst/>
                    </a:prstGeom>
                  </pic:spPr>
                </pic:pic>
              </a:graphicData>
            </a:graphic>
          </wp:inline>
        </w:drawing>
      </w:r>
    </w:p>
    <w:p>
      <w:pPr>
        <w:spacing w:line="360" w:lineRule="auto"/>
        <w:jc w:val="left"/>
        <w:textAlignment w:val="center"/>
        <w:rPr>
          <w:rFonts w:ascii="宋体" w:hAnsi="宋体" w:eastAsia="宋体" w:cs="宋体"/>
        </w:rPr>
      </w:pPr>
      <w:r>
        <w:t>1．</w:t>
      </w:r>
      <w:r>
        <w:rPr>
          <w:rFonts w:ascii="宋体" w:hAnsi="宋体" w:eastAsia="宋体" w:cs="宋体"/>
        </w:rPr>
        <w:t>图中所示大台田治理模式表层土壤含水率低的主要原因是（   ）</w:t>
      </w:r>
    </w:p>
    <w:p>
      <w:pPr>
        <w:tabs>
          <w:tab w:val="left" w:pos="4153"/>
        </w:tabs>
        <w:spacing w:line="360" w:lineRule="auto"/>
        <w:jc w:val="left"/>
        <w:textAlignment w:val="center"/>
        <w:rPr>
          <w:rFonts w:ascii="宋体" w:hAnsi="宋体" w:eastAsia="宋体" w:cs="宋体"/>
        </w:rPr>
      </w:pPr>
      <w:r>
        <w:t>A．</w:t>
      </w:r>
      <w:r>
        <w:rPr>
          <w:rFonts w:ascii="宋体" w:hAnsi="宋体" w:eastAsia="宋体" w:cs="宋体"/>
        </w:rPr>
        <w:t>土层厚度小，储水空间有限</w:t>
      </w:r>
      <w:r>
        <w:tab/>
      </w:r>
      <w:r>
        <w:t>B．</w:t>
      </w:r>
      <w:r>
        <w:rPr>
          <w:rFonts w:ascii="宋体" w:hAnsi="宋体" w:eastAsia="宋体" w:cs="宋体"/>
        </w:rPr>
        <w:t>植被覆盖面积广，水分吸收多</w:t>
      </w:r>
    </w:p>
    <w:p>
      <w:pPr>
        <w:tabs>
          <w:tab w:val="left" w:pos="4153"/>
        </w:tabs>
        <w:spacing w:line="360" w:lineRule="auto"/>
        <w:jc w:val="left"/>
        <w:textAlignment w:val="center"/>
        <w:rPr>
          <w:rFonts w:ascii="宋体" w:hAnsi="宋体" w:eastAsia="宋体" w:cs="宋体"/>
        </w:rPr>
      </w:pPr>
      <w:r>
        <w:t>C．</w:t>
      </w:r>
      <w:r>
        <w:rPr>
          <w:rFonts w:ascii="宋体" w:hAnsi="宋体" w:eastAsia="宋体" w:cs="宋体"/>
        </w:rPr>
        <w:t>土层开挖面积大，水分蒸发快</w:t>
      </w:r>
      <w:r>
        <w:tab/>
      </w:r>
      <w:r>
        <w:t>D．</w:t>
      </w:r>
      <w:r>
        <w:rPr>
          <w:rFonts w:ascii="宋体" w:hAnsi="宋体" w:eastAsia="宋体" w:cs="宋体"/>
        </w:rPr>
        <w:t>地形垂直坡面大，水分流失快</w:t>
      </w:r>
    </w:p>
    <w:p>
      <w:pPr>
        <w:spacing w:line="360" w:lineRule="auto"/>
        <w:jc w:val="left"/>
        <w:textAlignment w:val="center"/>
        <w:rPr>
          <w:rFonts w:ascii="宋体" w:hAnsi="宋体" w:eastAsia="宋体" w:cs="宋体"/>
        </w:rPr>
      </w:pPr>
      <w:r>
        <w:t>2．</w:t>
      </w:r>
      <w:r>
        <w:rPr>
          <w:rFonts w:ascii="宋体" w:hAnsi="宋体" w:eastAsia="宋体" w:cs="宋体"/>
        </w:rPr>
        <w:t>一次降雨过后，不同模式表层土壤含水率最高的可能是（   ）</w:t>
      </w:r>
    </w:p>
    <w:p>
      <w:pPr>
        <w:tabs>
          <w:tab w:val="left" w:pos="2076"/>
          <w:tab w:val="left" w:pos="4153"/>
          <w:tab w:val="left" w:pos="6229"/>
        </w:tabs>
        <w:spacing w:line="360" w:lineRule="auto"/>
        <w:jc w:val="left"/>
        <w:textAlignment w:val="center"/>
        <w:rPr>
          <w:rFonts w:ascii="宋体" w:hAnsi="宋体" w:eastAsia="宋体" w:cs="宋体"/>
        </w:rPr>
      </w:pPr>
      <w:r>
        <w:t>A．</w:t>
      </w:r>
      <w:r>
        <w:rPr>
          <w:rFonts w:ascii="宋体" w:hAnsi="宋体" w:eastAsia="宋体" w:cs="宋体"/>
        </w:rPr>
        <w:t>原始黄土坡</w:t>
      </w:r>
      <w:r>
        <w:tab/>
      </w:r>
      <w:r>
        <w:t>B．</w:t>
      </w:r>
      <w:r>
        <w:rPr>
          <w:rFonts w:ascii="宋体" w:hAnsi="宋体" w:eastAsia="宋体" w:cs="宋体"/>
        </w:rPr>
        <w:t>大台田</w:t>
      </w:r>
      <w:r>
        <w:tab/>
      </w:r>
      <w:r>
        <w:t>C．</w:t>
      </w:r>
      <w:r>
        <w:rPr>
          <w:rFonts w:ascii="宋体" w:hAnsi="宋体" w:eastAsia="宋体" w:cs="宋体"/>
        </w:rPr>
        <w:t>大鱼鳞坑</w:t>
      </w:r>
      <w:r>
        <w:tab/>
      </w:r>
      <w:r>
        <w:t>D．</w:t>
      </w:r>
      <w:r>
        <w:rPr>
          <w:rFonts w:ascii="宋体" w:hAnsi="宋体" w:eastAsia="宋体" w:cs="宋体"/>
        </w:rPr>
        <w:t>隔坡梯田</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【答案】1．C</w:t>
      </w:r>
      <w:r>
        <w:rPr>
          <w:rFonts w:hint="eastAsia" w:ascii="宋体" w:hAnsi="宋体" w:eastAsia="宋体" w:cs="宋体"/>
          <w:bCs/>
          <w:color w:val="FF0000"/>
        </w:rPr>
        <w:t xml:space="preserve">  </w:t>
      </w:r>
      <w:r>
        <w:rPr>
          <w:rFonts w:ascii="宋体" w:hAnsi="宋体" w:eastAsia="宋体" w:cs="宋体"/>
          <w:bCs/>
          <w:color w:val="FF0000"/>
        </w:rPr>
        <w:t>2．B</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分析】1．从图中可看出，大台田模式土层开挖面积大，水分蒸发快，是其表层土壤含水率低的主要原因，C正确。大台田土层厚度较大，A错误。植被覆盖面积不如鱼鳞坑模式大，B错误；没有改变地形的垂直坡面，D错误。所以选C。</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2．从图中可看出，大台田模式土层开挖面积大，地面平整，降水后不易形成径流，利于水分下渗，故表层土壤含水率最高，B正确。原始黄土坡、大鱼鳞坑、隔坡梯田的土壤含水率都地域大台田，ACD错误。所以选B。</w:t>
      </w:r>
    </w:p>
    <w:p>
      <w:pPr>
        <w:spacing w:line="360" w:lineRule="auto"/>
        <w:ind w:firstLine="420"/>
        <w:jc w:val="left"/>
        <w:textAlignment w:val="center"/>
        <w:rPr>
          <w:rFonts w:ascii="楷体" w:hAnsi="楷体" w:eastAsia="楷体" w:cs="楷体"/>
        </w:rPr>
      </w:pPr>
      <w:r>
        <w:t>（2021·山东·兰陵四中高三开学考试）</w:t>
      </w:r>
      <w:r>
        <w:rPr>
          <w:rFonts w:ascii="楷体" w:hAnsi="楷体" w:eastAsia="楷体" w:cs="楷体"/>
        </w:rPr>
        <w:t>阿克苏是新疆重点风沙源地，全区沙漠占31%。1986年，阿克苏引渠开始在城区北、东郊进行大规模的柯柯牙荒漠绿化防护林工程建设。为了让树苗成活，人们先开沟灌水，再在沟里挖坑栽树。全区现累计植树造林达7.5万亩，栽植树木857.2万株以上，建成了南北长25千米、东西宽约2千米的“绿色长城”，被联合国列为“全球500佳境”之一。下图为阿克苏位置示意图，读图完成下面小题。</w:t>
      </w:r>
    </w:p>
    <w:p>
      <w:pPr>
        <w:spacing w:line="360" w:lineRule="auto"/>
        <w:jc w:val="center"/>
        <w:textAlignment w:val="center"/>
      </w:pPr>
      <w:r>
        <w:drawing>
          <wp:inline distT="0" distB="0" distL="114300" distR="114300">
            <wp:extent cx="4448175" cy="2657475"/>
            <wp:effectExtent l="0" t="0" r="9525" b="9525"/>
            <wp:docPr id="100006" name="图片 1000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figure"/>
                    <pic:cNvPicPr>
                      <a:picLocks noChangeAspect="1"/>
                    </pic:cNvPicPr>
                  </pic:nvPicPr>
                  <pic:blipFill>
                    <a:blip r:embed="rId16"/>
                    <a:stretch>
                      <a:fillRect/>
                    </a:stretch>
                  </pic:blipFill>
                  <pic:spPr>
                    <a:xfrm>
                      <a:off x="0" y="0"/>
                      <a:ext cx="4448175" cy="2657475"/>
                    </a:xfrm>
                    <a:prstGeom prst="rect">
                      <a:avLst/>
                    </a:prstGeom>
                  </pic:spPr>
                </pic:pic>
              </a:graphicData>
            </a:graphic>
          </wp:inline>
        </w:drawing>
      </w:r>
    </w:p>
    <w:p>
      <w:pPr>
        <w:spacing w:line="360" w:lineRule="auto"/>
        <w:jc w:val="left"/>
        <w:textAlignment w:val="center"/>
        <w:rPr>
          <w:rFonts w:ascii="宋体" w:hAnsi="宋体" w:eastAsia="宋体" w:cs="宋体"/>
        </w:rPr>
      </w:pPr>
      <w:r>
        <w:t>3．</w:t>
      </w:r>
      <w:r>
        <w:rPr>
          <w:rFonts w:ascii="宋体" w:hAnsi="宋体" w:eastAsia="宋体" w:cs="宋体"/>
        </w:rPr>
        <w:t>阿克苏地区曾经沙漠化严重的主要自然原因是（   ）</w:t>
      </w:r>
    </w:p>
    <w:p>
      <w:pPr>
        <w:tabs>
          <w:tab w:val="left" w:pos="4153"/>
        </w:tabs>
        <w:spacing w:line="360" w:lineRule="auto"/>
        <w:jc w:val="left"/>
        <w:textAlignment w:val="center"/>
        <w:rPr>
          <w:rFonts w:ascii="宋体" w:hAnsi="宋体" w:eastAsia="宋体" w:cs="宋体"/>
        </w:rPr>
      </w:pPr>
      <w:r>
        <w:t>A．</w:t>
      </w:r>
      <w:r>
        <w:rPr>
          <w:rFonts w:ascii="宋体" w:hAnsi="宋体" w:eastAsia="宋体" w:cs="宋体"/>
        </w:rPr>
        <w:t>冬季寒冷漫长，风力强</w:t>
      </w:r>
      <w:r>
        <w:tab/>
      </w:r>
      <w:r>
        <w:t>B．</w:t>
      </w:r>
      <w:r>
        <w:rPr>
          <w:rFonts w:ascii="宋体" w:hAnsi="宋体" w:eastAsia="宋体" w:cs="宋体"/>
        </w:rPr>
        <w:t>降水稀少，大陆性显著</w:t>
      </w:r>
    </w:p>
    <w:p>
      <w:pPr>
        <w:tabs>
          <w:tab w:val="left" w:pos="4153"/>
        </w:tabs>
        <w:spacing w:line="360" w:lineRule="auto"/>
        <w:jc w:val="left"/>
        <w:textAlignment w:val="center"/>
        <w:rPr>
          <w:rFonts w:ascii="宋体" w:hAnsi="宋体" w:eastAsia="宋体" w:cs="宋体"/>
        </w:rPr>
      </w:pPr>
      <w:r>
        <w:t>C．</w:t>
      </w:r>
      <w:r>
        <w:rPr>
          <w:rFonts w:ascii="宋体" w:hAnsi="宋体" w:eastAsia="宋体" w:cs="宋体"/>
        </w:rPr>
        <w:t>经济强度过大，轻生态</w:t>
      </w:r>
      <w:r>
        <w:tab/>
      </w:r>
      <w:r>
        <w:t>D．</w:t>
      </w:r>
      <w:r>
        <w:rPr>
          <w:rFonts w:ascii="宋体" w:hAnsi="宋体" w:eastAsia="宋体" w:cs="宋体"/>
        </w:rPr>
        <w:t>多松散物，遇风易扬起</w:t>
      </w:r>
    </w:p>
    <w:p>
      <w:pPr>
        <w:spacing w:line="360" w:lineRule="auto"/>
        <w:jc w:val="left"/>
        <w:textAlignment w:val="center"/>
        <w:rPr>
          <w:rFonts w:ascii="宋体" w:hAnsi="宋体" w:eastAsia="宋体" w:cs="宋体"/>
        </w:rPr>
      </w:pPr>
      <w:r>
        <w:t>4．</w:t>
      </w:r>
      <w:r>
        <w:rPr>
          <w:rFonts w:ascii="宋体" w:hAnsi="宋体" w:eastAsia="宋体" w:cs="宋体"/>
        </w:rPr>
        <w:t>为了让树苗成活，人们先开沟灌水的主要目的是（   ）</w:t>
      </w:r>
    </w:p>
    <w:p>
      <w:pPr>
        <w:tabs>
          <w:tab w:val="left" w:pos="2076"/>
          <w:tab w:val="left" w:pos="4153"/>
          <w:tab w:val="left" w:pos="6229"/>
        </w:tabs>
        <w:spacing w:line="360" w:lineRule="auto"/>
        <w:jc w:val="left"/>
        <w:textAlignment w:val="center"/>
        <w:rPr>
          <w:rFonts w:ascii="宋体" w:hAnsi="宋体" w:eastAsia="宋体" w:cs="宋体"/>
        </w:rPr>
      </w:pPr>
      <w:r>
        <w:t>A．</w:t>
      </w:r>
      <w:r>
        <w:rPr>
          <w:rFonts w:ascii="宋体" w:hAnsi="宋体" w:eastAsia="宋体" w:cs="宋体"/>
        </w:rPr>
        <w:t>开沟获得更多地下水</w:t>
      </w:r>
      <w:r>
        <w:tab/>
      </w:r>
      <w:r>
        <w:t>B．</w:t>
      </w:r>
      <w:r>
        <w:rPr>
          <w:rFonts w:ascii="宋体" w:hAnsi="宋体" w:eastAsia="宋体" w:cs="宋体"/>
        </w:rPr>
        <w:t>灌水增加土壤黏度</w:t>
      </w:r>
    </w:p>
    <w:p>
      <w:pPr>
        <w:tabs>
          <w:tab w:val="left" w:pos="4153"/>
          <w:tab w:val="left" w:pos="6229"/>
        </w:tabs>
        <w:spacing w:line="360" w:lineRule="auto"/>
        <w:jc w:val="left"/>
        <w:textAlignment w:val="center"/>
        <w:rPr>
          <w:rFonts w:ascii="宋体" w:hAnsi="宋体" w:eastAsia="宋体" w:cs="宋体"/>
        </w:rPr>
      </w:pPr>
      <w:r>
        <w:t>C．</w:t>
      </w:r>
      <w:r>
        <w:rPr>
          <w:rFonts w:ascii="宋体" w:hAnsi="宋体" w:eastAsia="宋体" w:cs="宋体"/>
        </w:rPr>
        <w:t>开沟增加土层厚度</w:t>
      </w:r>
      <w:r>
        <w:tab/>
      </w:r>
      <w:r>
        <w:t xml:space="preserve"> D．</w:t>
      </w:r>
      <w:r>
        <w:rPr>
          <w:rFonts w:ascii="宋体" w:hAnsi="宋体" w:eastAsia="宋体" w:cs="宋体"/>
        </w:rPr>
        <w:t>灌水降低土壤盐碱度</w:t>
      </w:r>
    </w:p>
    <w:p>
      <w:pPr>
        <w:spacing w:line="360" w:lineRule="auto"/>
        <w:jc w:val="left"/>
        <w:textAlignment w:val="center"/>
        <w:rPr>
          <w:rFonts w:ascii="宋体" w:hAnsi="宋体" w:eastAsia="宋体" w:cs="宋体"/>
        </w:rPr>
      </w:pPr>
      <w:r>
        <w:t>5．</w:t>
      </w:r>
      <w:r>
        <w:rPr>
          <w:rFonts w:ascii="宋体" w:hAnsi="宋体" w:eastAsia="宋体" w:cs="宋体"/>
        </w:rPr>
        <w:t>治理阿克苏地区沙漠的有效措施有（   ）</w:t>
      </w:r>
    </w:p>
    <w:p>
      <w:pPr>
        <w:spacing w:line="360" w:lineRule="auto"/>
        <w:jc w:val="left"/>
        <w:textAlignment w:val="center"/>
        <w:rPr>
          <w:rFonts w:ascii="宋体" w:hAnsi="宋体" w:eastAsia="宋体" w:cs="宋体"/>
        </w:rPr>
      </w:pPr>
      <w:r>
        <w:rPr>
          <w:rFonts w:ascii="宋体" w:hAnsi="宋体" w:eastAsia="宋体" w:cs="宋体"/>
        </w:rPr>
        <w:t>①利用太阳能，减少因樵采对植被的破坏</w:t>
      </w:r>
      <w:r>
        <w:rPr>
          <w:rFonts w:hint="eastAsia" w:ascii="宋体" w:hAnsi="宋体" w:eastAsia="宋体" w:cs="宋体"/>
        </w:rPr>
        <w:t xml:space="preserve"> </w:t>
      </w:r>
      <w:r>
        <w:rPr>
          <w:rFonts w:ascii="宋体" w:hAnsi="宋体" w:eastAsia="宋体" w:cs="宋体"/>
        </w:rPr>
        <w:t xml:space="preserve">   ②扩大耕地，利用农作物增加植被覆盖率</w:t>
      </w:r>
    </w:p>
    <w:p>
      <w:pPr>
        <w:spacing w:line="360" w:lineRule="auto"/>
        <w:jc w:val="left"/>
        <w:textAlignment w:val="center"/>
        <w:rPr>
          <w:rFonts w:ascii="宋体" w:hAnsi="宋体" w:eastAsia="宋体" w:cs="宋体"/>
        </w:rPr>
      </w:pPr>
      <w:r>
        <w:rPr>
          <w:rFonts w:ascii="宋体" w:hAnsi="宋体" w:eastAsia="宋体" w:cs="宋体"/>
        </w:rPr>
        <w:t>③建设草方格沙障，固定沙丘</w:t>
      </w:r>
      <w:r>
        <w:rPr>
          <w:rFonts w:hint="eastAsia" w:ascii="宋体" w:hAnsi="宋体" w:eastAsia="宋体" w:cs="宋体"/>
        </w:rPr>
        <w:t xml:space="preserve"> </w:t>
      </w:r>
      <w:r>
        <w:rPr>
          <w:rFonts w:ascii="宋体" w:hAnsi="宋体" w:eastAsia="宋体" w:cs="宋体"/>
        </w:rPr>
        <w:t xml:space="preserve">             ④在流动沙丘上大面积植树造林</w:t>
      </w:r>
    </w:p>
    <w:p>
      <w:pPr>
        <w:numPr>
          <w:ilvl w:val="0"/>
          <w:numId w:val="1"/>
        </w:numPr>
        <w:tabs>
          <w:tab w:val="left" w:pos="2076"/>
          <w:tab w:val="left" w:pos="4153"/>
          <w:tab w:val="left" w:pos="6229"/>
        </w:tabs>
        <w:spacing w:line="360" w:lineRule="auto"/>
        <w:jc w:val="left"/>
        <w:textAlignment w:val="center"/>
        <w:rPr>
          <w:rFonts w:ascii="宋体" w:hAnsi="宋体" w:eastAsia="宋体" w:cs="宋体"/>
        </w:rPr>
      </w:pPr>
      <w:r>
        <w:rPr>
          <w:rFonts w:ascii="宋体" w:hAnsi="宋体" w:eastAsia="宋体" w:cs="宋体"/>
        </w:rPr>
        <w:t>①②</w:t>
      </w:r>
      <w:r>
        <w:tab/>
      </w:r>
      <w:r>
        <w:t>B．</w:t>
      </w:r>
      <w:r>
        <w:rPr>
          <w:rFonts w:ascii="宋体" w:hAnsi="宋体" w:eastAsia="宋体" w:cs="宋体"/>
        </w:rPr>
        <w:t>②③</w:t>
      </w:r>
      <w:r>
        <w:tab/>
      </w:r>
      <w:r>
        <w:t>C．</w:t>
      </w:r>
      <w:r>
        <w:rPr>
          <w:rFonts w:ascii="宋体" w:hAnsi="宋体" w:eastAsia="宋体" w:cs="宋体"/>
        </w:rPr>
        <w:t>①③</w:t>
      </w:r>
      <w:r>
        <w:tab/>
      </w:r>
      <w:r>
        <w:t>D．</w:t>
      </w:r>
      <w:r>
        <w:rPr>
          <w:rFonts w:ascii="宋体" w:hAnsi="宋体" w:eastAsia="宋体" w:cs="宋体"/>
        </w:rPr>
        <w:t>③④</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【答案】3．B</w:t>
      </w:r>
      <w:r>
        <w:rPr>
          <w:rFonts w:hint="eastAsia" w:ascii="宋体" w:hAnsi="宋体" w:eastAsia="宋体" w:cs="宋体"/>
          <w:bCs/>
          <w:color w:val="FF0000"/>
        </w:rPr>
        <w:t xml:space="preserve">  </w:t>
      </w:r>
      <w:r>
        <w:rPr>
          <w:rFonts w:ascii="宋体" w:hAnsi="宋体" w:eastAsia="宋体" w:cs="宋体"/>
          <w:bCs/>
          <w:color w:val="FF0000"/>
        </w:rPr>
        <w:t>4．D</w:t>
      </w:r>
      <w:r>
        <w:rPr>
          <w:rFonts w:hint="eastAsia" w:ascii="宋体" w:hAnsi="宋体" w:eastAsia="宋体" w:cs="宋体"/>
          <w:bCs/>
          <w:color w:val="FF0000"/>
        </w:rPr>
        <w:t xml:space="preserve">  </w:t>
      </w:r>
      <w:r>
        <w:rPr>
          <w:rFonts w:ascii="宋体" w:hAnsi="宋体" w:eastAsia="宋体" w:cs="宋体"/>
          <w:bCs/>
          <w:color w:val="FF0000"/>
        </w:rPr>
        <w:t>5．C</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分析】3．“冬季寒冷漫长，风力强”和“多松散物，遇风易扬起”与土地荒漠化有关，但均由大陆性气候影响形成，故不是主要原因；阿克苏地区降水稀少，大陆性强，物理风化较强，易导致地表多沙质物质，多大风，沙质物质易流动，易造成土地荒漠化，排除AD，B正确。“经济强度过大，轻生态”是人为原因，C错误。故选B。</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4．此处植树水源主要来自引渠灌溉，而不是获得更多的地下水，故A错误；土壤黏度由其组成物质决定，故B错误；开沟后再在沟里挖坑栽树，不是为了增加土层厚度，故C错误；灌水可利于矿物质溶解，降低土壤盐碱度，利于植被成活，D正确，故选D。</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5．过度樵采是阿克苏地区土地荒漠化的主要人为原因，利用太阳能替代薪柴可减少樵采，①正确；扩大耕地会进一步造成植被破坏，加剧土地荒漠化，②错误；建设草方格沙障，阻碍沙丘流动，固定沙丘，③正确；该地气候干旱，流动沙丘所在区域气候更加干旱，水资源不足，不适宜大面积植树造林，④错误。故选C。</w:t>
      </w:r>
    </w:p>
    <w:p>
      <w:pPr>
        <w:spacing w:line="360" w:lineRule="auto"/>
        <w:ind w:right="120" w:firstLine="420"/>
        <w:jc w:val="left"/>
        <w:textAlignment w:val="center"/>
        <w:rPr>
          <w:rFonts w:ascii="楷体" w:hAnsi="楷体" w:eastAsia="楷体" w:cs="楷体"/>
        </w:rPr>
      </w:pPr>
      <w:r>
        <w:t>（2021·山东·高三专题练习）</w:t>
      </w:r>
      <w:r>
        <w:rPr>
          <w:rFonts w:ascii="楷体" w:hAnsi="楷体" w:eastAsia="楷体" w:cs="楷体"/>
        </w:rPr>
        <w:t>河道来沙系数（</w:t>
      </w:r>
      <w:r>
        <w:rPr>
          <w:rFonts w:ascii="Times New Roman" w:hAnsi="Times New Roman" w:eastAsia="Times New Roman" w:cs="Times New Roman"/>
        </w:rPr>
        <w:t>ζ</w:t>
      </w:r>
      <w:r>
        <w:rPr>
          <w:rFonts w:ascii="楷体" w:hAnsi="楷体" w:eastAsia="楷体" w:cs="楷体"/>
        </w:rPr>
        <w:t>）是指河流含沙量与流量的比值，主要反映河道输沙能力与水沙变化关系。依据河道来沙系数将水沙运动状态划分为水少沙多（</w:t>
      </w:r>
      <w:r>
        <w:rPr>
          <w:rFonts w:ascii="Times New Roman" w:hAnsi="Times New Roman" w:eastAsia="Times New Roman" w:cs="Times New Roman"/>
        </w:rPr>
        <w:t>ζ≥</w:t>
      </w:r>
      <w:r>
        <w:rPr>
          <w:rFonts w:ascii="楷体" w:hAnsi="楷体" w:eastAsia="楷体" w:cs="楷体"/>
        </w:rPr>
        <w:t>0.011）、水沙协调(0.009＜</w:t>
      </w:r>
      <w:r>
        <w:rPr>
          <w:rFonts w:ascii="Times New Roman" w:hAnsi="Times New Roman" w:eastAsia="Times New Roman" w:cs="Times New Roman"/>
        </w:rPr>
        <w:t>ζ</w:t>
      </w:r>
      <w:r>
        <w:rPr>
          <w:rFonts w:ascii="楷体" w:hAnsi="楷体" w:eastAsia="楷体" w:cs="楷体"/>
        </w:rPr>
        <w:t>＜0.011)与水多沙少（</w:t>
      </w:r>
      <w:r>
        <w:rPr>
          <w:rFonts w:ascii="Times New Roman" w:hAnsi="Times New Roman" w:eastAsia="Times New Roman" w:cs="Times New Roman"/>
        </w:rPr>
        <w:t>ζ</w:t>
      </w:r>
      <w:r>
        <w:rPr>
          <w:rFonts w:ascii="楷体" w:hAnsi="楷体" w:eastAsia="楷体" w:cs="楷体"/>
        </w:rPr>
        <w:t>＜0.009）3种状态。水沙搭配关系越不协调，越容易导致河道冲刷或淤积。下图示意黄河干流内蒙古段头道拐水文站位置及各季节来沙系数。据此完成下面小题。</w:t>
      </w:r>
    </w:p>
    <w:p>
      <w:pPr>
        <w:spacing w:line="360" w:lineRule="auto"/>
        <w:ind w:right="120"/>
        <w:jc w:val="center"/>
        <w:textAlignment w:val="center"/>
      </w:pPr>
      <w:r>
        <w:drawing>
          <wp:inline distT="0" distB="0" distL="114300" distR="114300">
            <wp:extent cx="4914900" cy="1562100"/>
            <wp:effectExtent l="0" t="0" r="0" b="0"/>
            <wp:docPr id="100004" name="图片 1000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figure"/>
                    <pic:cNvPicPr>
                      <a:picLocks noChangeAspect="1"/>
                    </pic:cNvPicPr>
                  </pic:nvPicPr>
                  <pic:blipFill>
                    <a:blip r:embed="rId17"/>
                    <a:stretch>
                      <a:fillRect/>
                    </a:stretch>
                  </pic:blipFill>
                  <pic:spPr>
                    <a:xfrm>
                      <a:off x="0" y="0"/>
                      <a:ext cx="4914900" cy="1562100"/>
                    </a:xfrm>
                    <a:prstGeom prst="rect">
                      <a:avLst/>
                    </a:prstGeom>
                  </pic:spPr>
                </pic:pic>
              </a:graphicData>
            </a:graphic>
          </wp:inline>
        </w:drawing>
      </w:r>
    </w:p>
    <w:p>
      <w:pPr>
        <w:spacing w:line="360" w:lineRule="auto"/>
        <w:jc w:val="left"/>
        <w:textAlignment w:val="center"/>
        <w:rPr>
          <w:rFonts w:ascii="宋体" w:hAnsi="宋体" w:eastAsia="宋体" w:cs="宋体"/>
        </w:rPr>
      </w:pPr>
      <w:r>
        <w:t>6．</w:t>
      </w:r>
      <w:r>
        <w:rPr>
          <w:rFonts w:ascii="宋体" w:hAnsi="宋体" w:eastAsia="宋体" w:cs="宋体"/>
        </w:rPr>
        <w:t xml:space="preserve">头道拐水文站河道输沙能力最大的季节是（ </w:t>
      </w:r>
      <w:r>
        <w:rPr>
          <w:rFonts w:ascii="Calibri" w:hAnsi="Calibri" w:eastAsia="Calibri" w:cs="Calibri"/>
        </w:rPr>
        <w:t xml:space="preserve">        </w:t>
      </w:r>
      <w:r>
        <w:rPr>
          <w:rFonts w:ascii="宋体" w:hAnsi="宋体" w:eastAsia="宋体" w:cs="宋体"/>
        </w:rPr>
        <w:t>）</w:t>
      </w:r>
    </w:p>
    <w:p>
      <w:pPr>
        <w:tabs>
          <w:tab w:val="left" w:pos="2076"/>
          <w:tab w:val="left" w:pos="4153"/>
          <w:tab w:val="left" w:pos="6229"/>
        </w:tabs>
        <w:spacing w:line="360" w:lineRule="auto"/>
        <w:jc w:val="left"/>
        <w:textAlignment w:val="center"/>
        <w:rPr>
          <w:rFonts w:ascii="宋体" w:hAnsi="宋体" w:eastAsia="宋体" w:cs="宋体"/>
        </w:rPr>
      </w:pPr>
      <w:r>
        <w:t>A．</w:t>
      </w:r>
      <w:r>
        <w:rPr>
          <w:rFonts w:ascii="宋体" w:hAnsi="宋体" w:eastAsia="宋体" w:cs="宋体"/>
        </w:rPr>
        <w:t>秋季</w:t>
      </w:r>
      <w:r>
        <w:tab/>
      </w:r>
      <w:r>
        <w:t>B．</w:t>
      </w:r>
      <w:r>
        <w:rPr>
          <w:rFonts w:ascii="宋体" w:hAnsi="宋体" w:eastAsia="宋体" w:cs="宋体"/>
        </w:rPr>
        <w:t>冬季</w:t>
      </w:r>
      <w:r>
        <w:tab/>
      </w:r>
      <w:r>
        <w:t>C．</w:t>
      </w:r>
      <w:r>
        <w:rPr>
          <w:rFonts w:ascii="宋体" w:hAnsi="宋体" w:eastAsia="宋体" w:cs="宋体"/>
        </w:rPr>
        <w:t>夏季</w:t>
      </w:r>
      <w:r>
        <w:tab/>
      </w:r>
      <w:r>
        <w:t>D．</w:t>
      </w:r>
      <w:r>
        <w:rPr>
          <w:rFonts w:ascii="宋体" w:hAnsi="宋体" w:eastAsia="宋体" w:cs="宋体"/>
        </w:rPr>
        <w:t>春季</w:t>
      </w:r>
    </w:p>
    <w:p>
      <w:pPr>
        <w:spacing w:line="360" w:lineRule="auto"/>
        <w:jc w:val="left"/>
        <w:textAlignment w:val="center"/>
        <w:rPr>
          <w:rFonts w:ascii="宋体" w:hAnsi="宋体" w:eastAsia="宋体" w:cs="宋体"/>
        </w:rPr>
      </w:pPr>
      <w:r>
        <w:t>7．</w:t>
      </w:r>
      <w:r>
        <w:rPr>
          <w:rFonts w:ascii="宋体" w:hAnsi="宋体" w:eastAsia="宋体" w:cs="宋体"/>
        </w:rPr>
        <w:t xml:space="preserve">头道拐水文站不同季节水沙不协调引起的河道冲淤状态是（ </w:t>
      </w:r>
      <w:r>
        <w:rPr>
          <w:rFonts w:ascii="Calibri" w:hAnsi="Calibri" w:eastAsia="Calibri" w:cs="Calibri"/>
        </w:rPr>
        <w:t xml:space="preserve">        </w:t>
      </w:r>
      <w:r>
        <w:rPr>
          <w:rFonts w:ascii="宋体" w:hAnsi="宋体" w:eastAsia="宋体" w:cs="宋体"/>
        </w:rPr>
        <w:t>）</w:t>
      </w:r>
    </w:p>
    <w:p>
      <w:pPr>
        <w:tabs>
          <w:tab w:val="left" w:pos="2076"/>
          <w:tab w:val="left" w:pos="4153"/>
          <w:tab w:val="left" w:pos="6229"/>
        </w:tabs>
        <w:spacing w:line="360" w:lineRule="auto"/>
        <w:jc w:val="left"/>
        <w:textAlignment w:val="center"/>
        <w:rPr>
          <w:rFonts w:ascii="宋体" w:hAnsi="宋体" w:eastAsia="宋体" w:cs="宋体"/>
        </w:rPr>
      </w:pPr>
      <w:r>
        <w:t>A．</w:t>
      </w:r>
      <w:r>
        <w:rPr>
          <w:rFonts w:ascii="宋体" w:hAnsi="宋体" w:eastAsia="宋体" w:cs="宋体"/>
        </w:rPr>
        <w:t>春季淤积</w:t>
      </w:r>
      <w:r>
        <w:tab/>
      </w:r>
      <w:r>
        <w:t>B．</w:t>
      </w:r>
      <w:r>
        <w:rPr>
          <w:rFonts w:ascii="宋体" w:hAnsi="宋体" w:eastAsia="宋体" w:cs="宋体"/>
        </w:rPr>
        <w:t>夏季冲刷</w:t>
      </w:r>
      <w:r>
        <w:tab/>
      </w:r>
      <w:r>
        <w:t>C．</w:t>
      </w:r>
      <w:r>
        <w:rPr>
          <w:rFonts w:ascii="宋体" w:hAnsi="宋体" w:eastAsia="宋体" w:cs="宋体"/>
        </w:rPr>
        <w:t>秋季冲刷</w:t>
      </w:r>
      <w:r>
        <w:tab/>
      </w:r>
      <w:r>
        <w:t>D．</w:t>
      </w:r>
      <w:r>
        <w:rPr>
          <w:rFonts w:ascii="宋体" w:hAnsi="宋体" w:eastAsia="宋体" w:cs="宋体"/>
        </w:rPr>
        <w:t>冬季淤积</w:t>
      </w:r>
    </w:p>
    <w:p>
      <w:pPr>
        <w:spacing w:line="360" w:lineRule="auto"/>
        <w:jc w:val="left"/>
        <w:textAlignment w:val="center"/>
        <w:rPr>
          <w:rFonts w:ascii="宋体" w:hAnsi="宋体" w:eastAsia="宋体" w:cs="宋体"/>
        </w:rPr>
      </w:pPr>
      <w:r>
        <w:t>8．</w:t>
      </w:r>
      <w:r>
        <w:rPr>
          <w:rFonts w:ascii="宋体" w:hAnsi="宋体" w:eastAsia="宋体" w:cs="宋体"/>
        </w:rPr>
        <w:t xml:space="preserve">导致头道拐水文站春季水沙状态的主要原因是（ </w:t>
      </w:r>
      <w:r>
        <w:rPr>
          <w:rFonts w:ascii="Calibri" w:hAnsi="Calibri" w:eastAsia="Calibri" w:cs="Calibri"/>
        </w:rPr>
        <w:t xml:space="preserve">        </w:t>
      </w:r>
      <w:r>
        <w:rPr>
          <w:rFonts w:ascii="宋体" w:hAnsi="宋体" w:eastAsia="宋体" w:cs="宋体"/>
        </w:rPr>
        <w:t>）</w:t>
      </w:r>
    </w:p>
    <w:p>
      <w:pPr>
        <w:spacing w:line="360" w:lineRule="auto"/>
        <w:ind w:right="120"/>
        <w:jc w:val="left"/>
        <w:textAlignment w:val="center"/>
        <w:rPr>
          <w:rFonts w:ascii="宋体" w:hAnsi="宋体" w:eastAsia="宋体" w:cs="宋体"/>
        </w:rPr>
      </w:pPr>
      <w:r>
        <w:rPr>
          <w:rFonts w:ascii="宋体" w:hAnsi="宋体" w:eastAsia="宋体" w:cs="宋体"/>
        </w:rPr>
        <w:t>①生产用水         ②风沙入黄           ③河道封冻         ④降水产沙</w:t>
      </w:r>
    </w:p>
    <w:p>
      <w:pPr>
        <w:tabs>
          <w:tab w:val="left" w:pos="2076"/>
          <w:tab w:val="left" w:pos="4153"/>
          <w:tab w:val="left" w:pos="6229"/>
        </w:tabs>
        <w:spacing w:line="360" w:lineRule="auto"/>
        <w:jc w:val="left"/>
        <w:textAlignment w:val="center"/>
        <w:rPr>
          <w:rFonts w:ascii="宋体" w:hAnsi="宋体" w:eastAsia="宋体" w:cs="宋体"/>
        </w:rPr>
      </w:pPr>
      <w:r>
        <w:t>A．</w:t>
      </w:r>
      <w:r>
        <w:rPr>
          <w:rFonts w:ascii="宋体" w:hAnsi="宋体" w:eastAsia="宋体" w:cs="宋体"/>
        </w:rPr>
        <w:t>①②</w:t>
      </w:r>
      <w:r>
        <w:tab/>
      </w:r>
      <w:r>
        <w:t>B．</w:t>
      </w:r>
      <w:r>
        <w:rPr>
          <w:rFonts w:ascii="宋体" w:hAnsi="宋体" w:eastAsia="宋体" w:cs="宋体"/>
        </w:rPr>
        <w:t>③④</w:t>
      </w:r>
      <w:r>
        <w:tab/>
      </w:r>
      <w:r>
        <w:t>C．</w:t>
      </w:r>
      <w:r>
        <w:rPr>
          <w:rFonts w:ascii="宋体" w:hAnsi="宋体" w:eastAsia="宋体" w:cs="宋体"/>
        </w:rPr>
        <w:t>①③</w:t>
      </w:r>
      <w:r>
        <w:tab/>
      </w:r>
      <w:r>
        <w:t>D．</w:t>
      </w:r>
      <w:r>
        <w:rPr>
          <w:rFonts w:ascii="宋体" w:hAnsi="宋体" w:eastAsia="宋体" w:cs="宋体"/>
        </w:rPr>
        <w:t>②④</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【答案】6．C</w:t>
      </w:r>
      <w:r>
        <w:rPr>
          <w:rFonts w:hint="eastAsia" w:ascii="宋体" w:hAnsi="宋体" w:eastAsia="宋体" w:cs="宋体"/>
          <w:bCs/>
          <w:color w:val="FF0000"/>
        </w:rPr>
        <w:t xml:space="preserve">  </w:t>
      </w:r>
      <w:r>
        <w:rPr>
          <w:rFonts w:ascii="宋体" w:hAnsi="宋体" w:eastAsia="宋体" w:cs="宋体"/>
          <w:bCs/>
          <w:color w:val="FF0000"/>
        </w:rPr>
        <w:t>7．A</w:t>
      </w:r>
      <w:r>
        <w:rPr>
          <w:rFonts w:hint="eastAsia" w:ascii="宋体" w:hAnsi="宋体" w:eastAsia="宋体" w:cs="宋体"/>
          <w:bCs/>
          <w:color w:val="FF0000"/>
        </w:rPr>
        <w:t xml:space="preserve">  </w:t>
      </w:r>
      <w:r>
        <w:rPr>
          <w:rFonts w:ascii="宋体" w:hAnsi="宋体" w:eastAsia="宋体" w:cs="宋体"/>
          <w:bCs/>
          <w:color w:val="FF0000"/>
        </w:rPr>
        <w:t>8．A</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分析】6．从文字材料中可知，来水系数指的是河流含沙量与流量的比值，这个数值大可以在一定程度上反映河流的含沙量大，从图表中可以看出，该地区夏季的来沙系数最高，据此可知，输沙能力最大的季节是夏季。故选C。</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7．水多沙少应当是冲刷作用为主，水少沙多应当是淤积作用为主。依据此原理对照图表当中的信息，可知，春夏秋三个季节都是水少沙多，以淤积为主，冬季水多沙少，以冲刷为主，故选A。</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8．春季是水少沙多，考虑来水量和沙源，来水量方面，春季，该地区降水较少，且蒸发量较大，地表裸露，容易起沙，同时春季农业生产用水量大，水量损耗大。故水少沙多。故选A。</w:t>
      </w:r>
    </w:p>
    <w:p>
      <w:pPr>
        <w:spacing w:line="360" w:lineRule="auto"/>
        <w:ind w:firstLine="420"/>
        <w:jc w:val="left"/>
        <w:textAlignment w:val="center"/>
        <w:rPr>
          <w:rFonts w:ascii="楷体" w:hAnsi="楷体" w:eastAsia="楷体" w:cs="楷体"/>
        </w:rPr>
      </w:pPr>
      <w:r>
        <w:t>（2021·山东·高三开学考试）</w:t>
      </w:r>
      <w:r>
        <w:rPr>
          <w:rFonts w:ascii="楷体" w:hAnsi="楷体" w:eastAsia="楷体" w:cs="楷体"/>
        </w:rPr>
        <w:t>下图为我国某省区荒漠化土地类型与成因构成图（单位∶万平方千米）。据此完成下列各题。</w:t>
      </w:r>
    </w:p>
    <w:p>
      <w:pPr>
        <w:spacing w:line="360" w:lineRule="auto"/>
        <w:jc w:val="center"/>
        <w:textAlignment w:val="center"/>
      </w:pPr>
      <w:r>
        <w:drawing>
          <wp:inline distT="0" distB="0" distL="114300" distR="114300">
            <wp:extent cx="4762500" cy="2762250"/>
            <wp:effectExtent l="0" t="0" r="0" b="0"/>
            <wp:docPr id="100005" name="图片 1000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figure"/>
                    <pic:cNvPicPr>
                      <a:picLocks noChangeAspect="1"/>
                    </pic:cNvPicPr>
                  </pic:nvPicPr>
                  <pic:blipFill>
                    <a:blip r:embed="rId18"/>
                    <a:stretch>
                      <a:fillRect/>
                    </a:stretch>
                  </pic:blipFill>
                  <pic:spPr>
                    <a:xfrm>
                      <a:off x="0" y="0"/>
                      <a:ext cx="4762500" cy="2762250"/>
                    </a:xfrm>
                    <a:prstGeom prst="rect">
                      <a:avLst/>
                    </a:prstGeom>
                  </pic:spPr>
                </pic:pic>
              </a:graphicData>
            </a:graphic>
          </wp:inline>
        </w:drawing>
      </w:r>
    </w:p>
    <w:p>
      <w:pPr>
        <w:spacing w:line="360" w:lineRule="auto"/>
        <w:jc w:val="left"/>
        <w:textAlignment w:val="center"/>
        <w:rPr>
          <w:rFonts w:ascii="宋体" w:hAnsi="宋体" w:eastAsia="宋体" w:cs="宋体"/>
        </w:rPr>
      </w:pPr>
      <w:r>
        <w:t>9．</w:t>
      </w:r>
      <w:r>
        <w:rPr>
          <w:rFonts w:ascii="宋体" w:hAnsi="宋体" w:eastAsia="宋体" w:cs="宋体"/>
        </w:rPr>
        <w:t>该省区所在地是（   ）</w:t>
      </w:r>
    </w:p>
    <w:p>
      <w:pPr>
        <w:tabs>
          <w:tab w:val="left" w:pos="2076"/>
          <w:tab w:val="left" w:pos="4153"/>
          <w:tab w:val="left" w:pos="6229"/>
        </w:tabs>
        <w:spacing w:line="360" w:lineRule="auto"/>
        <w:jc w:val="left"/>
        <w:textAlignment w:val="center"/>
        <w:rPr>
          <w:rFonts w:ascii="宋体" w:hAnsi="宋体" w:eastAsia="宋体" w:cs="宋体"/>
        </w:rPr>
      </w:pPr>
      <w:r>
        <w:t>A．</w:t>
      </w:r>
      <w:r>
        <w:rPr>
          <w:rFonts w:ascii="宋体" w:hAnsi="宋体" w:eastAsia="宋体" w:cs="宋体"/>
        </w:rPr>
        <w:t>青藏高原</w:t>
      </w:r>
      <w:r>
        <w:tab/>
      </w:r>
      <w:r>
        <w:t>B．</w:t>
      </w:r>
      <w:r>
        <w:rPr>
          <w:rFonts w:ascii="宋体" w:hAnsi="宋体" w:eastAsia="宋体" w:cs="宋体"/>
        </w:rPr>
        <w:t>西北地区</w:t>
      </w:r>
      <w:r>
        <w:tab/>
      </w:r>
      <w:r>
        <w:t>C．</w:t>
      </w:r>
      <w:r>
        <w:rPr>
          <w:rFonts w:ascii="宋体" w:hAnsi="宋体" w:eastAsia="宋体" w:cs="宋体"/>
        </w:rPr>
        <w:t>东北地区</w:t>
      </w:r>
      <w:r>
        <w:tab/>
      </w:r>
      <w:r>
        <w:t>D．</w:t>
      </w:r>
      <w:r>
        <w:rPr>
          <w:rFonts w:ascii="宋体" w:hAnsi="宋体" w:eastAsia="宋体" w:cs="宋体"/>
        </w:rPr>
        <w:t>黄土高原</w:t>
      </w:r>
    </w:p>
    <w:p>
      <w:pPr>
        <w:spacing w:line="360" w:lineRule="auto"/>
        <w:jc w:val="left"/>
        <w:textAlignment w:val="center"/>
        <w:rPr>
          <w:rFonts w:ascii="宋体" w:hAnsi="宋体" w:eastAsia="宋体" w:cs="宋体"/>
        </w:rPr>
      </w:pPr>
      <w:r>
        <w:t>10．</w:t>
      </w:r>
      <w:r>
        <w:rPr>
          <w:rFonts w:ascii="宋体" w:hAnsi="宋体" w:eastAsia="宋体" w:cs="宋体"/>
        </w:rPr>
        <w:t>关于该省区土地荒漠化成因的描述，正确的是（   ）</w:t>
      </w:r>
    </w:p>
    <w:p>
      <w:pPr>
        <w:tabs>
          <w:tab w:val="left" w:pos="4153"/>
        </w:tabs>
        <w:spacing w:line="360" w:lineRule="auto"/>
        <w:jc w:val="left"/>
        <w:textAlignment w:val="center"/>
        <w:rPr>
          <w:rFonts w:ascii="宋体" w:hAnsi="宋体" w:eastAsia="宋体" w:cs="宋体"/>
        </w:rPr>
      </w:pPr>
      <w:r>
        <w:t>A．</w:t>
      </w:r>
      <w:r>
        <w:rPr>
          <w:rFonts w:ascii="宋体" w:hAnsi="宋体" w:eastAsia="宋体" w:cs="宋体"/>
        </w:rPr>
        <w:t>海拔高，气温日较差大，冻融严重</w:t>
      </w:r>
      <w:r>
        <w:tab/>
      </w:r>
      <w:r>
        <w:t>B．</w:t>
      </w:r>
      <w:r>
        <w:rPr>
          <w:rFonts w:ascii="宋体" w:hAnsi="宋体" w:eastAsia="宋体" w:cs="宋体"/>
        </w:rPr>
        <w:t>春夏升温快，蒸发强，盐碱化严重</w:t>
      </w:r>
    </w:p>
    <w:p>
      <w:pPr>
        <w:tabs>
          <w:tab w:val="left" w:pos="4153"/>
        </w:tabs>
        <w:spacing w:line="360" w:lineRule="auto"/>
        <w:jc w:val="left"/>
        <w:textAlignment w:val="center"/>
        <w:rPr>
          <w:rFonts w:ascii="宋体" w:hAnsi="宋体" w:eastAsia="宋体" w:cs="宋体"/>
        </w:rPr>
      </w:pPr>
      <w:r>
        <w:t>C．</w:t>
      </w:r>
      <w:r>
        <w:rPr>
          <w:rFonts w:ascii="宋体" w:hAnsi="宋体" w:eastAsia="宋体" w:cs="宋体"/>
        </w:rPr>
        <w:t>以平原为主，风力强劲，风蚀严重</w:t>
      </w:r>
      <w:r>
        <w:tab/>
      </w:r>
      <w:r>
        <w:t>D．</w:t>
      </w:r>
      <w:r>
        <w:rPr>
          <w:rFonts w:ascii="宋体" w:hAnsi="宋体" w:eastAsia="宋体" w:cs="宋体"/>
        </w:rPr>
        <w:t>夏季多暴雨，黄土疏松，水蚀严重</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【答案】9．B</w:t>
      </w:r>
      <w:r>
        <w:rPr>
          <w:rFonts w:hint="eastAsia" w:ascii="宋体" w:hAnsi="宋体" w:eastAsia="宋体" w:cs="宋体"/>
          <w:bCs/>
          <w:color w:val="FF0000"/>
        </w:rPr>
        <w:t xml:space="preserve">  </w:t>
      </w:r>
      <w:r>
        <w:rPr>
          <w:rFonts w:ascii="宋体" w:hAnsi="宋体" w:eastAsia="宋体" w:cs="宋体"/>
          <w:bCs/>
          <w:color w:val="FF0000"/>
        </w:rPr>
        <w:t>10．B</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分析】9．表中信息表明，该省区荒漠化成因以风蚀作用为主(83.9％)，水蚀作用比重较小，说明当地气候干旱，风力强劲，与我国西北地区的特征相似，因此该省区所在地应是西北地区，B符合题意。图中显示，当地荒漠化成因中冻融作用仅占5.2％，而青藏高原海拔高，气候寒冷，冻融作用频繁，排除A。东北地区和黄土高原以半湿润区为主，降水集中，水蚀作用明显，且耕地比重大，草地比重小，与图示信息不符，排除C、D。B正确，ACD错误，故选B。</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10．根据上一题分析可知，该省区位于西北地区。西北地区位于我国地势第二级阶梯，海拔不高，冻融作用主要不是海拔高所致，主要是气温变化大而导致，A错误。西北地区大陆性强，春夏升温快，蒸发强，在相对低平地区，地下水水位较高的的地区，容易导致盐碱化，B正确。西北地区以山地、高原和盆地地形为主，不是以平原为主，C错误。西北地区深居内陆，水汽少，全年降水稀少，且黄土分布较少，因此夏季多暴雨、黄土疏松，不是当地水蚀严重的原因，D错误。故选B。</w:t>
      </w:r>
    </w:p>
    <w:p>
      <w:pPr>
        <w:spacing w:line="360" w:lineRule="auto"/>
        <w:ind w:firstLine="420"/>
        <w:jc w:val="left"/>
        <w:textAlignment w:val="center"/>
        <w:rPr>
          <w:rFonts w:ascii="楷体" w:hAnsi="楷体" w:eastAsia="楷体" w:cs="楷体"/>
        </w:rPr>
      </w:pPr>
      <w:r>
        <w:t>（2021·山东潍坊·三模）</w:t>
      </w:r>
      <w:r>
        <w:rPr>
          <w:rFonts w:ascii="楷体" w:hAnsi="楷体" w:eastAsia="楷体" w:cs="楷体"/>
        </w:rPr>
        <w:t>位于黄土高原的籍河流域的土地利用类型在进入21世纪后发生了较大变化，下表示意2000~2008年籍河流域的土地利用类型变化转移数据统计表。表中同一土地利用类型对应的行列交叉处数值表示该土地利用类型的现有面积（2008年），其他数值为不同土地利用类型转入该土地利用类型的面积。据此完成下面小题。</w:t>
      </w:r>
    </w:p>
    <w:p>
      <w:pPr>
        <w:spacing w:line="360" w:lineRule="auto"/>
        <w:ind w:left="420"/>
        <w:jc w:val="left"/>
        <w:textAlignment w:val="center"/>
        <w:rPr>
          <w:rFonts w:ascii="楷体" w:hAnsi="楷体" w:eastAsia="楷体" w:cs="楷体"/>
        </w:rPr>
      </w:pPr>
      <w:r>
        <w:rPr>
          <w:rFonts w:ascii="楷体" w:hAnsi="楷体" w:eastAsia="楷体" w:cs="楷体"/>
        </w:rPr>
        <w:t>籍河流域的土地利用类型变化转移数据统计表km</w:t>
      </w:r>
      <w:r>
        <w:rPr>
          <w:rFonts w:ascii="楷体" w:hAnsi="楷体" w:eastAsia="楷体" w:cs="楷体"/>
          <w:vertAlign w:val="superscript"/>
        </w:rPr>
        <w:t>2</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23"/>
        <w:gridCol w:w="1290"/>
        <w:gridCol w:w="870"/>
        <w:gridCol w:w="870"/>
        <w:gridCol w:w="870"/>
        <w:gridCol w:w="660"/>
        <w:gridCol w:w="870"/>
        <w:gridCol w:w="1290"/>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gridSpan w:val="2"/>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土地利用类型</w:t>
            </w:r>
          </w:p>
        </w:tc>
        <w:tc>
          <w:tcPr>
            <w:tcW w:w="0" w:type="auto"/>
            <w:gridSpan w:val="7"/>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2008年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gridSpan w:val="2"/>
            <w:vMerge w:val="continue"/>
            <w:tcBorders>
              <w:top w:val="single" w:color="000000" w:sz="6" w:space="0"/>
              <w:left w:val="single" w:color="000000" w:sz="6" w:space="0"/>
              <w:bottom w:val="single" w:color="000000" w:sz="6" w:space="0"/>
              <w:right w:val="single" w:color="000000" w:sz="6" w:space="0"/>
            </w:tcBorders>
          </w:tcPr>
          <w:p>
            <w:pPr>
              <w:spacing w:line="360" w:lineRule="auto"/>
              <w:ind w:left="420"/>
              <w:jc w:val="left"/>
              <w:textAlignment w:val="cente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坡耕地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林地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草地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水域</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居民地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未利用土地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梯田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2000年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坡耕地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84.47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5.09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4.19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ind w:left="420"/>
              <w:jc w:val="left"/>
              <w:textAlignment w:val="cente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林地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121.89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0.20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ind w:left="420"/>
              <w:jc w:val="left"/>
              <w:textAlignment w:val="cente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草地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3.17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413.10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ind w:left="420"/>
              <w:jc w:val="left"/>
              <w:textAlignment w:val="cente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水域</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0.53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1.97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ind w:left="420"/>
              <w:jc w:val="left"/>
              <w:textAlignment w:val="cente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居民地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24.48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ind w:left="420"/>
              <w:jc w:val="left"/>
              <w:textAlignment w:val="cente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未利用土地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0.13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2.71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ind w:left="420"/>
              <w:jc w:val="left"/>
              <w:textAlignment w:val="cente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梯田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p>
        </w:tc>
      </w:tr>
    </w:tbl>
    <w:p>
      <w:pPr>
        <w:spacing w:line="360" w:lineRule="auto"/>
        <w:jc w:val="left"/>
        <w:textAlignment w:val="center"/>
      </w:pPr>
    </w:p>
    <w:p>
      <w:pPr>
        <w:spacing w:line="360" w:lineRule="auto"/>
        <w:jc w:val="left"/>
        <w:textAlignment w:val="center"/>
        <w:rPr>
          <w:rFonts w:ascii="宋体" w:hAnsi="宋体" w:eastAsia="宋体" w:cs="宋体"/>
        </w:rPr>
      </w:pPr>
      <w:r>
        <w:t>11．</w:t>
      </w:r>
      <w:r>
        <w:rPr>
          <w:rFonts w:ascii="宋体" w:hAnsi="宋体" w:eastAsia="宋体" w:cs="宋体"/>
        </w:rPr>
        <w:t>从2000年到2008年，转入面积最大的土地利用方式及主要转入来源分别是（   ）</w:t>
      </w:r>
    </w:p>
    <w:p>
      <w:pPr>
        <w:tabs>
          <w:tab w:val="left" w:pos="4153"/>
        </w:tabs>
        <w:spacing w:line="360" w:lineRule="auto"/>
        <w:jc w:val="left"/>
        <w:textAlignment w:val="center"/>
        <w:rPr>
          <w:rFonts w:ascii="宋体" w:hAnsi="宋体" w:eastAsia="宋体" w:cs="宋体"/>
        </w:rPr>
      </w:pPr>
      <w:r>
        <w:t>A．</w:t>
      </w:r>
      <w:r>
        <w:rPr>
          <w:rFonts w:ascii="宋体" w:hAnsi="宋体" w:eastAsia="宋体" w:cs="宋体"/>
        </w:rPr>
        <w:t>梯田坡耕地</w:t>
      </w:r>
      <w:r>
        <w:tab/>
      </w:r>
      <w:r>
        <w:t>B．</w:t>
      </w:r>
      <w:r>
        <w:rPr>
          <w:rFonts w:ascii="宋体" w:hAnsi="宋体" w:eastAsia="宋体" w:cs="宋体"/>
        </w:rPr>
        <w:t>林地梯田</w:t>
      </w:r>
    </w:p>
    <w:p>
      <w:pPr>
        <w:tabs>
          <w:tab w:val="left" w:pos="4153"/>
        </w:tabs>
        <w:spacing w:line="360" w:lineRule="auto"/>
        <w:jc w:val="left"/>
        <w:textAlignment w:val="center"/>
        <w:rPr>
          <w:rFonts w:ascii="宋体" w:hAnsi="宋体" w:eastAsia="宋体" w:cs="宋体"/>
        </w:rPr>
      </w:pPr>
      <w:r>
        <w:t>C．</w:t>
      </w:r>
      <w:r>
        <w:rPr>
          <w:rFonts w:ascii="宋体" w:hAnsi="宋体" w:eastAsia="宋体" w:cs="宋体"/>
        </w:rPr>
        <w:t>草地水域</w:t>
      </w:r>
      <w:r>
        <w:tab/>
      </w:r>
      <w:r>
        <w:t>D．</w:t>
      </w:r>
      <w:r>
        <w:rPr>
          <w:rFonts w:ascii="宋体" w:hAnsi="宋体" w:eastAsia="宋体" w:cs="宋体"/>
        </w:rPr>
        <w:t>未利用地居民地</w:t>
      </w:r>
    </w:p>
    <w:p>
      <w:pPr>
        <w:spacing w:line="360" w:lineRule="auto"/>
        <w:jc w:val="left"/>
        <w:textAlignment w:val="center"/>
        <w:rPr>
          <w:rFonts w:ascii="宋体" w:hAnsi="宋体" w:eastAsia="宋体" w:cs="宋体"/>
        </w:rPr>
      </w:pPr>
      <w:r>
        <w:t>12．</w:t>
      </w:r>
      <w:r>
        <w:rPr>
          <w:rFonts w:ascii="宋体" w:hAnsi="宋体" w:eastAsia="宋体" w:cs="宋体"/>
        </w:rPr>
        <w:t>推测该流域2000~2008年（   ）</w:t>
      </w:r>
    </w:p>
    <w:p>
      <w:pPr>
        <w:tabs>
          <w:tab w:val="left" w:pos="4153"/>
        </w:tabs>
        <w:spacing w:line="360" w:lineRule="auto"/>
        <w:jc w:val="left"/>
        <w:textAlignment w:val="center"/>
        <w:rPr>
          <w:rFonts w:ascii="宋体" w:hAnsi="宋体" w:eastAsia="宋体" w:cs="宋体"/>
        </w:rPr>
      </w:pPr>
      <w:r>
        <w:t>A．</w:t>
      </w:r>
      <w:r>
        <w:rPr>
          <w:rFonts w:ascii="宋体" w:hAnsi="宋体" w:eastAsia="宋体" w:cs="宋体"/>
        </w:rPr>
        <w:t>村庄数量减少</w:t>
      </w:r>
      <w:r>
        <w:tab/>
      </w:r>
      <w:r>
        <w:t>B．</w:t>
      </w:r>
      <w:r>
        <w:rPr>
          <w:rFonts w:ascii="宋体" w:hAnsi="宋体" w:eastAsia="宋体" w:cs="宋体"/>
        </w:rPr>
        <w:t>河流径流量减少</w:t>
      </w:r>
    </w:p>
    <w:p>
      <w:pPr>
        <w:tabs>
          <w:tab w:val="left" w:pos="4153"/>
        </w:tabs>
        <w:spacing w:line="360" w:lineRule="auto"/>
        <w:jc w:val="left"/>
        <w:textAlignment w:val="center"/>
        <w:rPr>
          <w:rFonts w:ascii="宋体" w:hAnsi="宋体" w:eastAsia="宋体" w:cs="宋体"/>
        </w:rPr>
      </w:pPr>
      <w:r>
        <w:t>C．</w:t>
      </w:r>
      <w:r>
        <w:rPr>
          <w:rFonts w:ascii="宋体" w:hAnsi="宋体" w:eastAsia="宋体" w:cs="宋体"/>
        </w:rPr>
        <w:t>果园面积增大</w:t>
      </w:r>
      <w:r>
        <w:tab/>
      </w:r>
      <w:r>
        <w:t>D．</w:t>
      </w:r>
      <w:r>
        <w:rPr>
          <w:rFonts w:ascii="宋体" w:hAnsi="宋体" w:eastAsia="宋体" w:cs="宋体"/>
        </w:rPr>
        <w:t>河流含沙量增加</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【答案】11．A</w:t>
      </w:r>
      <w:r>
        <w:rPr>
          <w:rFonts w:hint="eastAsia" w:ascii="宋体" w:hAnsi="宋体" w:eastAsia="宋体" w:cs="宋体"/>
          <w:bCs/>
          <w:color w:val="FF0000"/>
        </w:rPr>
        <w:t xml:space="preserve">  </w:t>
      </w:r>
      <w:r>
        <w:rPr>
          <w:rFonts w:ascii="宋体" w:hAnsi="宋体" w:eastAsia="宋体" w:cs="宋体"/>
          <w:bCs/>
          <w:color w:val="FF0000"/>
        </w:rPr>
        <w:t>12．C</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分析】11．注意材料信息“表中同一土地利用类型对应的行列交叉处数值表示该土地利用类型的现有面积（2008年），其他数值为不同土地利用类型转入该土地利用类型的面积”。由图可知，2000年到2008年，梯田、林地、草地、未利用土地的转入面积分别为10.02、8.26、4.92、0.05平方千米，梯田转入面积最大，且梯田转入中，坡耕地转为梯田有8.21平方千米，主要转入来源为坡耕地，故选A。</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12．2000-2008年期间，该流域土地利用方式的变化主要表现为坡耕地转为梯田、林地、草地，生态环境改善，水土流失减少，河流含沙量减少，D错误；有部分未利用土地转为居住用地，居住用地面积增加，村庄数量不会减少，A错；坡耕地面积减少，林地和草地面积增加，对河流的调蓄作用增强，但河流的径流量并不会减少，B错；部分坡耕地和草地转为林地，适宜发展林果业，故果园面积增加，C正确。故选C。</w:t>
      </w:r>
    </w:p>
    <w:p>
      <w:pPr>
        <w:rPr>
          <w:b/>
        </w:rPr>
      </w:pPr>
      <w:r>
        <w:rPr>
          <w:rFonts w:hint="eastAsia"/>
          <w:b/>
        </w:rPr>
        <w:t>二、综合题</w:t>
      </w:r>
    </w:p>
    <w:p>
      <w:pPr>
        <w:spacing w:line="360" w:lineRule="auto"/>
        <w:jc w:val="left"/>
        <w:textAlignment w:val="center"/>
        <w:rPr>
          <w:rFonts w:ascii="宋体" w:hAnsi="宋体" w:eastAsia="宋体" w:cs="宋体"/>
          <w:bCs/>
        </w:rPr>
      </w:pPr>
      <w:r>
        <w:rPr>
          <w:bCs/>
        </w:rPr>
        <w:t>13．（2021·山东泰安·高三期中）</w:t>
      </w:r>
      <w:r>
        <w:rPr>
          <w:rFonts w:ascii="宋体" w:hAnsi="宋体" w:eastAsia="宋体" w:cs="宋体"/>
          <w:bCs/>
        </w:rPr>
        <w:t>阅读图文资料，完成下列要求。</w:t>
      </w:r>
    </w:p>
    <w:p>
      <w:pPr>
        <w:spacing w:line="360" w:lineRule="auto"/>
        <w:ind w:firstLine="420"/>
        <w:jc w:val="left"/>
        <w:textAlignment w:val="center"/>
        <w:rPr>
          <w:rFonts w:ascii="楷体" w:hAnsi="楷体" w:eastAsia="楷体" w:cs="楷体"/>
          <w:bCs/>
        </w:rPr>
      </w:pPr>
      <w:r>
        <w:rPr>
          <w:rFonts w:ascii="楷体" w:hAnsi="楷体" w:eastAsia="楷体" w:cs="楷体"/>
          <w:bCs/>
        </w:rPr>
        <w:t>柽柳是泌盐植物，能通过根系吸收土壤中的盐分，并通过叶子和细枝将吸收于体内的盐分排出，所以具有很高的耐盐能力柽柳为落叶灌木或小乔木，在干旱沙漠地区，柽柳主要通过深根系吸收地下水维持生命，同时能够在沙埋的枝干上形成新的植株，在柽柳灌丛与沙粒的相互作用下，可形成干旱沙漠区特有的生物地貌景观“柽柳沙包”，下图示意其形成过程。受人类活动的影响，克拉玛干沙漠某地区的柽柳沙包出现了一定的衰败和退化现象，当地生态环境有进一步恶化的趋势。</w:t>
      </w:r>
    </w:p>
    <w:p>
      <w:pPr>
        <w:spacing w:line="360" w:lineRule="auto"/>
        <w:jc w:val="center"/>
        <w:textAlignment w:val="center"/>
        <w:rPr>
          <w:bCs/>
        </w:rPr>
      </w:pPr>
      <w:r>
        <w:rPr>
          <w:bCs/>
        </w:rPr>
        <w:drawing>
          <wp:inline distT="0" distB="0" distL="114300" distR="114300">
            <wp:extent cx="4636770" cy="2200275"/>
            <wp:effectExtent l="0" t="0" r="0" b="0"/>
            <wp:docPr id="100019" name="图片 1000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figure"/>
                    <pic:cNvPicPr>
                      <a:picLocks noChangeAspect="1"/>
                    </pic:cNvPicPr>
                  </pic:nvPicPr>
                  <pic:blipFill>
                    <a:blip r:embed="rId19"/>
                    <a:stretch>
                      <a:fillRect/>
                    </a:stretch>
                  </pic:blipFill>
                  <pic:spPr>
                    <a:xfrm>
                      <a:off x="0" y="0"/>
                      <a:ext cx="4644277" cy="2203662"/>
                    </a:xfrm>
                    <a:prstGeom prst="rect">
                      <a:avLst/>
                    </a:prstGeom>
                  </pic:spPr>
                </pic:pic>
              </a:graphicData>
            </a:graphic>
          </wp:inline>
        </w:drawing>
      </w:r>
    </w:p>
    <w:p>
      <w:pPr>
        <w:spacing w:line="360" w:lineRule="auto"/>
        <w:jc w:val="left"/>
        <w:textAlignment w:val="center"/>
        <w:rPr>
          <w:rFonts w:ascii="宋体" w:hAnsi="宋体" w:eastAsia="宋体" w:cs="宋体"/>
          <w:bCs/>
        </w:rPr>
      </w:pPr>
      <w:r>
        <w:rPr>
          <w:bCs/>
        </w:rPr>
        <w:t>（1）</w:t>
      </w:r>
      <w:r>
        <w:rPr>
          <w:rFonts w:ascii="宋体" w:hAnsi="宋体" w:eastAsia="宋体" w:cs="宋体"/>
          <w:bCs/>
        </w:rPr>
        <w:t>描述柽柳沙包的形成和发育过程。</w:t>
      </w:r>
    </w:p>
    <w:p>
      <w:pPr>
        <w:spacing w:line="360" w:lineRule="auto"/>
        <w:jc w:val="left"/>
        <w:textAlignment w:val="center"/>
        <w:rPr>
          <w:rFonts w:ascii="宋体" w:hAnsi="宋体" w:eastAsia="宋体" w:cs="宋体"/>
          <w:bCs/>
        </w:rPr>
      </w:pPr>
      <w:r>
        <w:rPr>
          <w:bCs/>
        </w:rPr>
        <w:t>（2）</w:t>
      </w:r>
      <w:r>
        <w:rPr>
          <w:rFonts w:ascii="宋体" w:hAnsi="宋体" w:eastAsia="宋体" w:cs="宋体"/>
          <w:bCs/>
        </w:rPr>
        <w:t>柽柳沙包内部土壤盐度随土壤深度的增加而降低，试述其形成原因。</w:t>
      </w:r>
    </w:p>
    <w:p>
      <w:pPr>
        <w:spacing w:line="360" w:lineRule="auto"/>
        <w:jc w:val="left"/>
        <w:textAlignment w:val="center"/>
        <w:rPr>
          <w:rFonts w:ascii="宋体" w:hAnsi="宋体" w:eastAsia="宋体" w:cs="宋体"/>
          <w:bCs/>
        </w:rPr>
      </w:pPr>
      <w:r>
        <w:rPr>
          <w:bCs/>
        </w:rPr>
        <w:t>（3）</w:t>
      </w:r>
      <w:r>
        <w:rPr>
          <w:rFonts w:ascii="宋体" w:hAnsi="宋体" w:eastAsia="宋体" w:cs="宋体"/>
          <w:bCs/>
        </w:rPr>
        <w:t>分析随着塔克拉玛干沙漠某地生态环境的退化，当地柽柳沙包土壤表层盐度的变化趋势。</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【答案】（1）柽柳灌丛可以降低风速，使沙粒堆积；柽柳在风沙层生长，在落叶季节时，叶子落到地面形成落叶层；在第二年生长季节，风沙埋没落叶层；年复一年循环往复，柽柳沙包不断变大。</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（2）土壤盐分主要源于地下水，在柽柳的吸收和蒸腾作用下，地下水和下层土壤中的盐分向柽柳上部迁移；柽柳以泌盐和凋落物的形式将盐分累积于土壤表层，所以表层土壤盐度较大。</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（3）沙漠生态环境退化，柽柳覆盖率降低，聚盐能力下降；柽柳沙包受到风沙侵蚀作用将加强，表层土壤盐分损失增多；表层土壤盐度将下降。</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分析】（1）结合材料读图分析，怪柳灌丛可以降低风速，并且在生长季节防风固沙的能力更强，促进风沙沉积形成沉积层；落叶季节，叶子落到地面上形成落叶层；在第二年生长季节，风沙埋没落叶层，形成新的沉积层，并且能够在沙埋的枝干上形成新的植株；年复一年循环往复，怪柳沙包不断增长扩大。</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2）根据材料“柽柳是泌盐植物，能通过根系吸收土壤中的盐分，并通过叶子和细枝将吸收于体内的盐分排出”分析，土壤盐分主要来源于地下水，怪柳通过深根系吸收土壤中的盐分，使土壤深层的盐分降低；通过叶子和细枝将吸收于体内的盐分排出，落叶季节怪柳以凋落物的形式使盐分在土壤表层积累，使土壤表层的盐度较大。</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3）结合上题分析，怪柳通过根系吸收及枝叶泌盐使盐分在土壤表层积累，沙漠环境退化，怪柳覆盖度降低，其聚盐能力下降；怪柳防风固沙的能力减弱，怪柳沙丘受风力侵蚀作用增强，表层土壤中的盐分随之被风力侵蚀，盐度下降。</w:t>
      </w:r>
    </w:p>
    <w:p>
      <w:pPr>
        <w:spacing w:line="360" w:lineRule="auto"/>
        <w:jc w:val="left"/>
        <w:textAlignment w:val="center"/>
        <w:rPr>
          <w:rFonts w:ascii="宋体" w:hAnsi="宋体" w:eastAsia="宋体" w:cs="宋体"/>
          <w:bCs/>
        </w:rPr>
      </w:pPr>
      <w:r>
        <w:rPr>
          <w:bCs/>
        </w:rPr>
        <w:t>14．（2021·山东泰安·高三期中）</w:t>
      </w:r>
      <w:r>
        <w:rPr>
          <w:rFonts w:ascii="宋体" w:hAnsi="宋体" w:eastAsia="宋体" w:cs="宋体"/>
          <w:bCs/>
        </w:rPr>
        <w:t>阅读图文资料，完成下列要求。</w:t>
      </w:r>
    </w:p>
    <w:p>
      <w:pPr>
        <w:spacing w:line="360" w:lineRule="auto"/>
        <w:ind w:firstLine="420"/>
        <w:jc w:val="left"/>
        <w:textAlignment w:val="center"/>
        <w:rPr>
          <w:rFonts w:ascii="楷体" w:hAnsi="楷体" w:eastAsia="楷体" w:cs="楷体"/>
          <w:bCs/>
        </w:rPr>
      </w:pPr>
      <w:r>
        <w:rPr>
          <w:rFonts w:ascii="楷体" w:hAnsi="楷体" w:eastAsia="楷体" w:cs="楷体"/>
          <w:bCs/>
        </w:rPr>
        <w:t>巴拉圭河是南美洲第五大河流，是巴拉那河的主要支流。科伦巴以上为中、上游，以下到与巴拉那河交汇处为下游。巴拉圭河上游位于巴西高原，中下游均位于低洼的巴拉圭平原，流域内地表多为黏重的土壤。巴拉圭河中上游沿岸沼泽湿地为世界上最大的湿地，生物资源丰富。近年来，随着人类过度占用资源，湿地被大量改造开垦，保护湿地成为迫在眉睫的问题。下图为巴拉那一巴拉圭河流域图和科伦巴附近气候统计图。</w:t>
      </w:r>
    </w:p>
    <w:p>
      <w:pPr>
        <w:spacing w:line="360" w:lineRule="auto"/>
        <w:jc w:val="center"/>
        <w:textAlignment w:val="center"/>
        <w:rPr>
          <w:bCs/>
        </w:rPr>
      </w:pPr>
      <w:r>
        <w:rPr>
          <w:bCs/>
        </w:rPr>
        <w:drawing>
          <wp:inline distT="0" distB="0" distL="114300" distR="114300">
            <wp:extent cx="2902585" cy="2543810"/>
            <wp:effectExtent l="0" t="0" r="0" b="8890"/>
            <wp:docPr id="100020" name="图片 1000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figure"/>
                    <pic:cNvPicPr>
                      <a:picLocks noChangeAspect="1"/>
                    </pic:cNvPicPr>
                  </pic:nvPicPr>
                  <pic:blipFill>
                    <a:blip r:embed="rId20"/>
                    <a:stretch>
                      <a:fillRect/>
                    </a:stretch>
                  </pic:blipFill>
                  <pic:spPr>
                    <a:xfrm>
                      <a:off x="0" y="0"/>
                      <a:ext cx="2911276" cy="2551649"/>
                    </a:xfrm>
                    <a:prstGeom prst="rect">
                      <a:avLst/>
                    </a:prstGeom>
                  </pic:spPr>
                </pic:pic>
              </a:graphicData>
            </a:graphic>
          </wp:inline>
        </w:drawing>
      </w:r>
      <w:r>
        <w:rPr>
          <w:bCs/>
        </w:rPr>
        <w:drawing>
          <wp:inline distT="0" distB="0" distL="114300" distR="114300">
            <wp:extent cx="2308225" cy="2352675"/>
            <wp:effectExtent l="0" t="0" r="0" b="0"/>
            <wp:docPr id="100021" name="图片 1000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figure"/>
                    <pic:cNvPicPr>
                      <a:picLocks noChangeAspect="1"/>
                    </pic:cNvPicPr>
                  </pic:nvPicPr>
                  <pic:blipFill>
                    <a:blip r:embed="rId21"/>
                    <a:stretch>
                      <a:fillRect/>
                    </a:stretch>
                  </pic:blipFill>
                  <pic:spPr>
                    <a:xfrm>
                      <a:off x="0" y="0"/>
                      <a:ext cx="2312245" cy="2356499"/>
                    </a:xfrm>
                    <a:prstGeom prst="rect">
                      <a:avLst/>
                    </a:prstGeom>
                  </pic:spPr>
                </pic:pic>
              </a:graphicData>
            </a:graphic>
          </wp:inline>
        </w:drawing>
      </w:r>
    </w:p>
    <w:p>
      <w:pPr>
        <w:spacing w:line="360" w:lineRule="auto"/>
        <w:jc w:val="left"/>
        <w:textAlignment w:val="center"/>
        <w:rPr>
          <w:rFonts w:ascii="宋体" w:hAnsi="宋体" w:eastAsia="宋体" w:cs="宋体"/>
          <w:bCs/>
        </w:rPr>
      </w:pPr>
      <w:r>
        <w:rPr>
          <w:bCs/>
        </w:rPr>
        <w:t>（1）</w:t>
      </w:r>
      <w:r>
        <w:rPr>
          <w:rFonts w:ascii="宋体" w:hAnsi="宋体" w:eastAsia="宋体" w:cs="宋体"/>
          <w:bCs/>
        </w:rPr>
        <w:t>巴拉圭河中上游沿岸多沼泽湿地，说明该处多沼泽湿地的主要原因。</w:t>
      </w:r>
    </w:p>
    <w:p>
      <w:pPr>
        <w:spacing w:line="360" w:lineRule="auto"/>
        <w:jc w:val="left"/>
        <w:textAlignment w:val="center"/>
        <w:rPr>
          <w:rFonts w:ascii="宋体" w:hAnsi="宋体" w:eastAsia="宋体" w:cs="宋体"/>
          <w:bCs/>
        </w:rPr>
      </w:pPr>
      <w:r>
        <w:rPr>
          <w:bCs/>
        </w:rPr>
        <w:t>（2）</w:t>
      </w:r>
      <w:r>
        <w:rPr>
          <w:rFonts w:ascii="宋体" w:hAnsi="宋体" w:eastAsia="宋体" w:cs="宋体"/>
          <w:bCs/>
        </w:rPr>
        <w:t>巴拉圭河科伦巴以下河段水体透明度高，试说明其原因。</w:t>
      </w:r>
    </w:p>
    <w:p>
      <w:pPr>
        <w:spacing w:line="360" w:lineRule="auto"/>
        <w:jc w:val="left"/>
        <w:textAlignment w:val="center"/>
        <w:rPr>
          <w:rFonts w:ascii="宋体" w:hAnsi="宋体" w:eastAsia="宋体" w:cs="宋体"/>
          <w:bCs/>
        </w:rPr>
      </w:pPr>
      <w:r>
        <w:rPr>
          <w:bCs/>
        </w:rPr>
        <w:t>（3）</w:t>
      </w:r>
      <w:r>
        <w:rPr>
          <w:rFonts w:ascii="宋体" w:hAnsi="宋体" w:eastAsia="宋体" w:cs="宋体"/>
          <w:bCs/>
        </w:rPr>
        <w:t>分析巴拉圭河中上游沼泽湿地大量开垦对下游河段水文特征的影响。</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【答案】（1））中上游主要流经热带草原气候区，降水量大且季节变化大，河水易泛滥；上游支流众多，河流流量大；中游平原地势低平，排水不畅；流域内土壤黏重，地表水下渗量小等。</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（2）中上游流经沼泽湿地，下游流经平原，流缓慢，泥沙沉积；沼泽湿地对水体过滤、净化；流域内土壤黏重，水土流失弱等。</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（3）湿地对径流的调节作用减弱，下游径流流量季节变化增大；湿地对泥沙的拦蓄作用减弱，导致下游河段含沙量增大等。</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分析】（1）考查湿地的成因，据材料可知，“巴拉圭河上游位于起伏的巴西高原，中下游均位于低洼的巴拉圭平原，流域内地表多为黏重的土壤”，说明该区域地势低平，排水不畅，上游主要流经热带草原气候，受信风和赤道低压带的控制，降水量大且季节变化大，雨季时河水易泛滥；同时河网稠密，支流众多，河流流量大，流域面积大，汇集的水量大，为湿地提供充沛的水源；同时，结合材料可知流域内土壤黏重，不利于地表水下渗。</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2）考查河流的水文特征分析，河流的水体透明度高，说明含沙量低，可以围绕含沙量低进行作答，结合材料巴拉圭河科伦巴以上河段流经沼泽地，沼泽对水体具有过滤、净化作用，增加水体的透明度；该河流下游流经平原，地形平坦，河流流速缓慢，泥沙沉积，减少了河流的含沙量增加了水体透明度；流域内地表多为黏重的土壤，黏重的土壤不易受到侵蚀，水土流失弱，河流泥沙来源少，进而水体含沙量小，水体的透明度高。</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3）考查河流开发对河流水文特征的分析，运用地理环境整体性的观点进行分析即可，巴拉圭河中上游沼泽湿地大量开垦，会导致湿地调剂径流涵养水源的能力减弱，导致河流下游径流的季节变化增大，甚至会引发洪涝或者干旱灾害；湿地对水体的净化能力减弱，会增加下游河段的含沙量，导致下游泥沙增多等。</w:t>
      </w:r>
    </w:p>
    <w:p>
      <w:pPr>
        <w:spacing w:line="360" w:lineRule="auto"/>
        <w:jc w:val="left"/>
        <w:textAlignment w:val="center"/>
        <w:rPr>
          <w:rFonts w:ascii="宋体" w:hAnsi="宋体" w:eastAsia="宋体" w:cs="宋体"/>
          <w:bCs/>
        </w:rPr>
      </w:pPr>
      <w:r>
        <w:rPr>
          <w:bCs/>
        </w:rPr>
        <w:t>15．（2021·山东临沂·高三期中）</w:t>
      </w:r>
      <w:r>
        <w:rPr>
          <w:rFonts w:ascii="宋体" w:hAnsi="宋体" w:eastAsia="宋体" w:cs="宋体"/>
          <w:bCs/>
        </w:rPr>
        <w:t>阅读图文资料，完成下列要求。</w:t>
      </w:r>
    </w:p>
    <w:p>
      <w:pPr>
        <w:spacing w:line="360" w:lineRule="auto"/>
        <w:ind w:firstLine="420"/>
        <w:jc w:val="left"/>
        <w:textAlignment w:val="center"/>
        <w:rPr>
          <w:rFonts w:ascii="楷体" w:hAnsi="楷体" w:eastAsia="楷体" w:cs="楷体"/>
          <w:bCs/>
        </w:rPr>
      </w:pPr>
      <w:r>
        <w:rPr>
          <w:rFonts w:ascii="楷体" w:hAnsi="楷体" w:eastAsia="楷体" w:cs="楷体"/>
          <w:bCs/>
        </w:rPr>
        <w:t>陷穴是在地表流水、地下浸水产生的机械侵蚀和化学溶蚀作用下，地表局部湿陷而形成的出露于地面的洞穴。金沙江干热河谷某些土层湿陷性强，陷穴地貌是造成水土流失的重要原因，是长江泥沙的主要来源，附近居民在沟谷部分地段栽培了灌丛以防治水土流失。干热河谷里生长的热带水果品质优良，畅销全国，于是当地人大量开挖土地，“平沟建园”栽培葡萄、芒果、蔬菜等，取得了较好的经济效益。图1示意云南元谋地区金沙江某沟谷纵剖面，图2示意“平沟建园”前后景观。</w:t>
      </w:r>
    </w:p>
    <w:p>
      <w:pPr>
        <w:spacing w:line="360" w:lineRule="auto"/>
        <w:jc w:val="center"/>
        <w:textAlignment w:val="center"/>
        <w:rPr>
          <w:bCs/>
        </w:rPr>
      </w:pPr>
      <w:r>
        <w:rPr>
          <w:bCs/>
        </w:rPr>
        <w:drawing>
          <wp:inline distT="0" distB="0" distL="114300" distR="114300">
            <wp:extent cx="5038725" cy="2000250"/>
            <wp:effectExtent l="0" t="0" r="9525" b="0"/>
            <wp:docPr id="100011" name="图片 1000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figure"/>
                    <pic:cNvPicPr>
                      <a:picLocks noChangeAspect="1"/>
                    </pic:cNvPicPr>
                  </pic:nvPicPr>
                  <pic:blipFill>
                    <a:blip r:embed="rId22"/>
                    <a:stretch>
                      <a:fillRect/>
                    </a:stretch>
                  </pic:blipFill>
                  <pic:spPr>
                    <a:xfrm>
                      <a:off x="0" y="0"/>
                      <a:ext cx="5038725" cy="2000250"/>
                    </a:xfrm>
                    <a:prstGeom prst="rect">
                      <a:avLst/>
                    </a:prstGeom>
                  </pic:spPr>
                </pic:pic>
              </a:graphicData>
            </a:graphic>
          </wp:inline>
        </w:drawing>
      </w:r>
    </w:p>
    <w:p>
      <w:pPr>
        <w:spacing w:line="360" w:lineRule="auto"/>
        <w:jc w:val="center"/>
        <w:textAlignment w:val="center"/>
        <w:rPr>
          <w:bCs/>
        </w:rPr>
      </w:pPr>
      <w:r>
        <w:rPr>
          <w:bCs/>
        </w:rPr>
        <w:drawing>
          <wp:inline distT="0" distB="0" distL="114300" distR="114300">
            <wp:extent cx="3914775" cy="1905000"/>
            <wp:effectExtent l="0" t="0" r="9525" b="0"/>
            <wp:docPr id="100012" name="图片 1000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figure"/>
                    <pic:cNvPicPr>
                      <a:picLocks noChangeAspect="1"/>
                    </pic:cNvPicPr>
                  </pic:nvPicPr>
                  <pic:blipFill>
                    <a:blip r:embed="rId23"/>
                    <a:stretch>
                      <a:fillRect/>
                    </a:stretch>
                  </pic:blipFill>
                  <pic:spPr>
                    <a:xfrm>
                      <a:off x="0" y="0"/>
                      <a:ext cx="3914775" cy="1905000"/>
                    </a:xfrm>
                    <a:prstGeom prst="rect">
                      <a:avLst/>
                    </a:prstGeom>
                  </pic:spPr>
                </pic:pic>
              </a:graphicData>
            </a:graphic>
          </wp:inline>
        </w:drawing>
      </w:r>
    </w:p>
    <w:p>
      <w:pPr>
        <w:spacing w:line="360" w:lineRule="auto"/>
        <w:jc w:val="left"/>
        <w:textAlignment w:val="center"/>
        <w:rPr>
          <w:rFonts w:ascii="宋体" w:hAnsi="宋体" w:eastAsia="宋体" w:cs="宋体"/>
          <w:bCs/>
        </w:rPr>
      </w:pPr>
      <w:r>
        <w:rPr>
          <w:bCs/>
        </w:rPr>
        <w:t>（1）</w:t>
      </w:r>
      <w:r>
        <w:rPr>
          <w:rFonts w:ascii="宋体" w:hAnsi="宋体" w:eastAsia="宋体" w:cs="宋体"/>
          <w:bCs/>
        </w:rPr>
        <w:t>从水循环的角度说明图2所示沟谷底部的地质地貌特点对陷穴发育的影响。</w:t>
      </w:r>
    </w:p>
    <w:p>
      <w:pPr>
        <w:spacing w:line="360" w:lineRule="auto"/>
        <w:jc w:val="left"/>
        <w:textAlignment w:val="center"/>
        <w:rPr>
          <w:rFonts w:ascii="宋体" w:hAnsi="宋体" w:eastAsia="宋体" w:cs="宋体"/>
          <w:bCs/>
        </w:rPr>
      </w:pPr>
      <w:r>
        <w:rPr>
          <w:bCs/>
        </w:rPr>
        <w:t>（2）</w:t>
      </w:r>
      <w:r>
        <w:rPr>
          <w:rFonts w:ascii="宋体" w:hAnsi="宋体" w:eastAsia="宋体" w:cs="宋体"/>
          <w:bCs/>
        </w:rPr>
        <w:t>指出栽培的灌丛对陷穴发育带来的不利影响。</w:t>
      </w:r>
    </w:p>
    <w:p>
      <w:pPr>
        <w:spacing w:line="360" w:lineRule="auto"/>
        <w:jc w:val="left"/>
        <w:textAlignment w:val="center"/>
        <w:rPr>
          <w:rFonts w:ascii="宋体" w:hAnsi="宋体" w:eastAsia="宋体" w:cs="宋体"/>
          <w:bCs/>
        </w:rPr>
      </w:pPr>
      <w:r>
        <w:rPr>
          <w:bCs/>
        </w:rPr>
        <w:t>（3）</w:t>
      </w:r>
      <w:r>
        <w:rPr>
          <w:rFonts w:ascii="宋体" w:hAnsi="宋体" w:eastAsia="宋体" w:cs="宋体"/>
          <w:bCs/>
        </w:rPr>
        <w:t>简述“平沟建园”工程对耕地的有利影响。</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【答案】</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1）沟谷底部具有汇水作用，为陷穴发育提供充足水源；沟底裂隙发育，有利于地表水下渗，转化成地下水；陷穴上游的沟底坡度较小，水流速度慢，利于地表水下渗转化成地下水；陷穴下游局部隆起的地形可阻滞地表水的流动，下渗的地下水增多，溶蚀作用增强；整体沟谷具有一定的坡度，利于保持地下水的流动性，增强地下水的侵蚀和溶蚀能力，促进陷穴的形成。</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2）灌丛阻碍地表水的流动，更多的地表水下渗转化成地下水；地表水减少，减轻了对灌丛附近地表的冲刷和溶蚀，遏制陷穴的发育；灌丛根系有固土功能，地下水很难侵蚀、搬运根系附近土壤，阻止了陷穴的发育</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（3）增加耕地面积；地块面积增大；耕地土层厚度增加；提高土地资源利用率；园地利于雨水下渗，改善土壤水分；减轻流水侵蚀带来的土壤养分流失等。</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【分析】</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本题以陷穴为材料，主要涉及陷穴的形成过程以及人类活动对水循环以及地理环境的影响的相关知识，主要考查学生的图片材料信息提取能力、地理知识调用能力以及地理事物分析表达能力，主要考查学生的区域认知、综合思维以及人地协调观的地理学科核心素养。</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1）根据材料信息“陷穴是在地表流水、地下浸水产生的机械侵蚀和化学溶蚀作用下，地表局部湿陷而形成的出露于地面的洞穴。”可知，陷穴的形成与地表流水、地下浸水有关系。从水循环的角度分析沟谷底部的地质地貌特点对陷穴发育的影响可从三方面分析：①水哪里来？②水怎么下渗（为何下渗）？③陷穴如何在水的作用下扩大形成？根据图示信息可知，河谷地形有利于地表径流的汇聚，沟底具有汇水的作用，可以为陷穴的形成发育提供充足的水源；根据图示信息可知，该区域裂隙发育，地表水会沿裂隙下渗，转化为地下水；根据图示信息可知看出，该河谷坡度较小，地表水流落差较小，水流速度较慢，所以下渗较多，有利于地表水转化为地下水；根据图示信息可以看到，陷穴下游为灌丛，且冲沟底部局部隆起地形，会阻拦地表径流向下游地区流动，有利于下渗，转化为地下水；综上分析可知，该地地表水会大量转化为地下水，为溶蚀作用提供充足水源，溶蚀能力强。根据图示信息可知，该地河谷具有一定的坡度，有利于提高地下水的流动速度，提高其侵蚀溶蚀能力，有利于陷穴的形成。</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2）根据上题分析可知，在该地栽培灌丛会提高对地表水的阻碍作用，使得更多的地表水下渗，转化为地下水；地下水减少之后，会导致地表水减少，减少对灌丛附近的土壤的侵蚀能力，导致地表水对陷穴的冲蚀和溶蚀能力降低，遏制陷穴的发育；根据所学知识可知，灌丛的根系具有良好的固土作用，可以有效减少水土流失，导致地下水对灌丛附近的土壤的侵蚀能力降低，限制了陷穴的发育。</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3）根据图示信息可知，“平沟建园”可以有效增加耕地面积，提高可种植农作物面积；可以使得小地块面积增大，有效增加地块面积；有利于减少耕地的水土流失，促进耕地的土层发育，提高土层厚度；有利于增加地表水的下渗，改善土壤水分条件；有利于提高土地资源的利用效率；有利于减少因水土流失导致的土壤肥力降低，保障土壤肥力等。</w:t>
      </w:r>
    </w:p>
    <w:p>
      <w:pPr>
        <w:spacing w:line="360" w:lineRule="auto"/>
        <w:jc w:val="left"/>
        <w:textAlignment w:val="center"/>
        <w:rPr>
          <w:rFonts w:ascii="宋体" w:hAnsi="宋体" w:eastAsia="宋体" w:cs="宋体"/>
          <w:bCs/>
        </w:rPr>
      </w:pPr>
      <w:r>
        <w:rPr>
          <w:bCs/>
        </w:rPr>
        <w:t>16．（2021·山东青岛·高三开学考试）</w:t>
      </w:r>
      <w:r>
        <w:rPr>
          <w:rFonts w:ascii="宋体" w:hAnsi="宋体" w:eastAsia="宋体" w:cs="宋体"/>
          <w:bCs/>
        </w:rPr>
        <w:t>阅读图文材料，回答下列问题。</w:t>
      </w:r>
    </w:p>
    <w:p>
      <w:pPr>
        <w:spacing w:line="360" w:lineRule="auto"/>
        <w:ind w:firstLine="420"/>
        <w:jc w:val="left"/>
        <w:textAlignment w:val="center"/>
        <w:rPr>
          <w:rFonts w:ascii="楷体" w:hAnsi="楷体" w:eastAsia="楷体" w:cs="楷体"/>
          <w:bCs/>
        </w:rPr>
      </w:pPr>
      <w:r>
        <w:rPr>
          <w:rFonts w:ascii="楷体" w:hAnsi="楷体" w:eastAsia="楷体" w:cs="楷体"/>
          <w:bCs/>
        </w:rPr>
        <w:t>河套平原和库布齐沙漠位于黄河同一河段的两岸，却拥有截然不同的环境，河套平原素有“塞上米粮川”之称，是内蒙古自治区粮、油、糖生产基地。30年前，库布齐沙漠黄沙肆虐，被称为“死亡之海”。如今，通过当地政府，龙头企业、沙区居民紧密合作，这里的沙漠披上绿衣。沙地改造成良田，沙区10万多人脱贫，向世界提供了防治荒漠化的“中国方案”。下图示意河套平原及库布齐沙漠位置。</w:t>
      </w:r>
    </w:p>
    <w:p>
      <w:pPr>
        <w:spacing w:line="360" w:lineRule="auto"/>
        <w:jc w:val="center"/>
        <w:textAlignment w:val="center"/>
        <w:rPr>
          <w:bCs/>
        </w:rPr>
      </w:pPr>
      <w:r>
        <w:rPr>
          <w:bCs/>
        </w:rPr>
        <w:drawing>
          <wp:inline distT="0" distB="0" distL="114300" distR="114300">
            <wp:extent cx="3868420" cy="2676525"/>
            <wp:effectExtent l="0" t="0" r="0" b="0"/>
            <wp:docPr id="100013" name="图片 1000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figure"/>
                    <pic:cNvPicPr>
                      <a:picLocks noChangeAspect="1"/>
                    </pic:cNvPicPr>
                  </pic:nvPicPr>
                  <pic:blipFill>
                    <a:blip r:embed="rId24"/>
                    <a:stretch>
                      <a:fillRect/>
                    </a:stretch>
                  </pic:blipFill>
                  <pic:spPr>
                    <a:xfrm>
                      <a:off x="0" y="0"/>
                      <a:ext cx="3870468" cy="2677867"/>
                    </a:xfrm>
                    <a:prstGeom prst="rect">
                      <a:avLst/>
                    </a:prstGeom>
                  </pic:spPr>
                </pic:pic>
              </a:graphicData>
            </a:graphic>
          </wp:inline>
        </w:drawing>
      </w:r>
    </w:p>
    <w:p>
      <w:pPr>
        <w:spacing w:line="360" w:lineRule="auto"/>
        <w:jc w:val="left"/>
        <w:textAlignment w:val="center"/>
        <w:rPr>
          <w:rFonts w:ascii="宋体" w:hAnsi="宋体" w:eastAsia="宋体" w:cs="宋体"/>
          <w:bCs/>
        </w:rPr>
      </w:pPr>
      <w:r>
        <w:rPr>
          <w:bCs/>
        </w:rPr>
        <w:t>（1）</w:t>
      </w:r>
      <w:r>
        <w:rPr>
          <w:rFonts w:ascii="宋体" w:hAnsi="宋体" w:eastAsia="宋体" w:cs="宋体"/>
          <w:bCs/>
        </w:rPr>
        <w:t>河套平原是我国重要的农业区，灌渠众多。分析该农业区灌渠众多的自然原因。</w:t>
      </w:r>
    </w:p>
    <w:p>
      <w:pPr>
        <w:spacing w:line="360" w:lineRule="auto"/>
        <w:jc w:val="left"/>
        <w:textAlignment w:val="center"/>
        <w:rPr>
          <w:rFonts w:ascii="宋体" w:hAnsi="宋体" w:eastAsia="宋体" w:cs="宋体"/>
          <w:bCs/>
        </w:rPr>
      </w:pPr>
      <w:r>
        <w:rPr>
          <w:bCs/>
        </w:rPr>
        <w:t>（2）</w:t>
      </w:r>
      <w:r>
        <w:rPr>
          <w:rFonts w:ascii="宋体" w:hAnsi="宋体" w:eastAsia="宋体" w:cs="宋体"/>
          <w:bCs/>
        </w:rPr>
        <w:t>将有机瓜果蔬菜、生态（特色）旅游、甘草种植填写到下图相应方框中，补充完成“库布齐生态治沙模式图”。</w:t>
      </w:r>
    </w:p>
    <w:p>
      <w:pPr>
        <w:spacing w:line="360" w:lineRule="auto"/>
        <w:jc w:val="center"/>
        <w:textAlignment w:val="center"/>
        <w:rPr>
          <w:bCs/>
        </w:rPr>
      </w:pPr>
      <w:r>
        <w:rPr>
          <w:bCs/>
        </w:rPr>
        <w:drawing>
          <wp:inline distT="0" distB="0" distL="114300" distR="114300">
            <wp:extent cx="3343275" cy="1924050"/>
            <wp:effectExtent l="0" t="0" r="9525" b="0"/>
            <wp:docPr id="100014" name="图片 1000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figure"/>
                    <pic:cNvPicPr>
                      <a:picLocks noChangeAspect="1"/>
                    </pic:cNvPicPr>
                  </pic:nvPicPr>
                  <pic:blipFill>
                    <a:blip r:embed="rId25"/>
                    <a:stretch>
                      <a:fillRect/>
                    </a:stretch>
                  </pic:blipFill>
                  <pic:spPr>
                    <a:xfrm>
                      <a:off x="0" y="0"/>
                      <a:ext cx="3350770" cy="1928274"/>
                    </a:xfrm>
                    <a:prstGeom prst="rect">
                      <a:avLst/>
                    </a:prstGeom>
                  </pic:spPr>
                </pic:pic>
              </a:graphicData>
            </a:graphic>
          </wp:inline>
        </w:drawing>
      </w:r>
    </w:p>
    <w:p>
      <w:pPr>
        <w:spacing w:line="360" w:lineRule="auto"/>
        <w:jc w:val="left"/>
        <w:textAlignment w:val="center"/>
        <w:rPr>
          <w:rFonts w:ascii="宋体" w:hAnsi="宋体" w:eastAsia="宋体" w:cs="宋体"/>
          <w:bCs/>
        </w:rPr>
      </w:pPr>
      <w:r>
        <w:rPr>
          <w:bCs/>
        </w:rPr>
        <w:t>（3）</w:t>
      </w:r>
      <w:r>
        <w:rPr>
          <w:rFonts w:ascii="宋体" w:hAnsi="宋体" w:eastAsia="宋体" w:cs="宋体"/>
          <w:bCs/>
        </w:rPr>
        <w:t>说明库布齐生态治沙模式是如何使当地脱贫致富的。</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【答案】（1）该地地处西北地区，降水少；黄河上游水量较大；地形平坦、易于修建。</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（2）甘草种植、有机瓜果蔬菜、生态（特色）旅游。</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3）通过引入适宜沙漠环境的耐寒植物（甘草），改良土壤，发展牧草种植和有机瓜果蔬菜等涂色农业；种植业与加工业相结合，延长产业链，提高经济效益；利用独特的自然景观、人文景观发展特色旅游业；通过产业发展，增加居民就业机会，提高经济收入。</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分析】（1）读图可知，河套平原位于我国西北地区，南部有库布齐沙漠分布，可知此处降水少；发展农业生产，水源是限制性因素。该地位于黄河上游，水量较大；该区域地形平坦、土壤肥沃，易于农耕。地势西高东低，易于修建且灌渠可以自流引水。</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2）根据材料“这里的沙漠披上绿衣。沙地改造成良田”并结合图示，在沙漠中种植甘草、既可以防风固沙，同时甘草又有固氮的作用，将沙地改造成良田，在良上种植有机瓜果蔬菜、同时牧草地上饲养牲畜牛养。利用当地晴天多，蓝天与绿草、牛草相映的独特自然景观以及独特的人文景观形成该地具有特色的生态旅游。</w:t>
      </w:r>
    </w:p>
    <w:p>
      <w:pPr>
        <w:spacing w:line="360" w:lineRule="auto"/>
        <w:jc w:val="left"/>
        <w:textAlignment w:val="center"/>
        <w:rPr>
          <w:rFonts w:ascii="宋体" w:hAnsi="宋体" w:eastAsia="宋体" w:cs="宋体"/>
          <w:bCs/>
        </w:rPr>
      </w:pPr>
      <w:r>
        <w:rPr>
          <w:rFonts w:ascii="宋体" w:hAnsi="宋体" w:eastAsia="宋体" w:cs="宋体"/>
          <w:bCs/>
          <w:color w:val="FF0000"/>
        </w:rPr>
        <w:t>（3）根据材料和上题的图示可知，通过引入适宜沙漠环境的耐寒植物（甘草），防风固沙，固定氮元素等营养元素，改良土壤，沙漠披上绿衣。沙地改造成良田，发展牧草种植和有机瓜果蔬菜等特色农业；提供丰富的农畜产品和蔬菜，获得收入的同时又改善了生态环境。“通过当地政府，龙头企业、沙区居民紧密合作”，种植业与加工业相结合，发展肉类加工和制药工业等，延长产业链，提高经济效益；利用独特的蓝天白云、绿草牛羊等自然景观以及独特的少数民族风情等人文景观发展特色旅游业；通过第二、三产业发展，增加居民就业机会，提高经济收入，使沙区10万多人脱贫。</w:t>
      </w:r>
      <w:r>
        <w:rPr>
          <w:rFonts w:ascii="宋体" w:hAnsi="宋体" w:eastAsia="宋体" w:cs="宋体"/>
          <w:bCs/>
          <w:color w:val="FF0000"/>
        </w:rPr>
        <w:br w:type="textWrapping"/>
      </w:r>
      <w:r>
        <w:rPr>
          <w:bCs/>
        </w:rPr>
        <w:t>17．（2021·山东潍坊·高三月考）</w:t>
      </w:r>
      <w:r>
        <w:rPr>
          <w:rFonts w:ascii="宋体" w:hAnsi="宋体" w:eastAsia="宋体" w:cs="宋体"/>
          <w:bCs/>
        </w:rPr>
        <w:t>阅读图文材料，完成下列要求。</w:t>
      </w:r>
    </w:p>
    <w:p>
      <w:pPr>
        <w:spacing w:line="360" w:lineRule="auto"/>
        <w:ind w:firstLine="420"/>
        <w:jc w:val="left"/>
        <w:textAlignment w:val="center"/>
        <w:rPr>
          <w:rFonts w:ascii="楷体" w:hAnsi="楷体" w:eastAsia="楷体" w:cs="楷体"/>
          <w:bCs/>
        </w:rPr>
      </w:pPr>
      <w:r>
        <w:rPr>
          <w:rFonts w:ascii="楷体" w:hAnsi="楷体" w:eastAsia="楷体" w:cs="楷体"/>
          <w:bCs/>
        </w:rPr>
        <w:t>地上生物量是指植物的枝、叶、花等在土壤以上的生物量，其大小与地下水埋深和光照密切相关。下图示意塔里木河下游某河段某月总地上生物量随距河道距离的变化情况。</w:t>
      </w:r>
    </w:p>
    <w:p>
      <w:pPr>
        <w:spacing w:line="360" w:lineRule="auto"/>
        <w:jc w:val="center"/>
        <w:textAlignment w:val="center"/>
        <w:rPr>
          <w:bCs/>
        </w:rPr>
      </w:pPr>
      <w:r>
        <w:rPr>
          <w:bCs/>
        </w:rPr>
        <w:drawing>
          <wp:inline distT="0" distB="0" distL="114300" distR="114300">
            <wp:extent cx="3915410" cy="2847975"/>
            <wp:effectExtent l="0" t="0" r="8890" b="0"/>
            <wp:docPr id="100010" name="图片 1000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figure"/>
                    <pic:cNvPicPr>
                      <a:picLocks noChangeAspect="1"/>
                    </pic:cNvPicPr>
                  </pic:nvPicPr>
                  <pic:blipFill>
                    <a:blip r:embed="rId26"/>
                    <a:stretch>
                      <a:fillRect/>
                    </a:stretch>
                  </pic:blipFill>
                  <pic:spPr>
                    <a:xfrm>
                      <a:off x="0" y="0"/>
                      <a:ext cx="3917808" cy="2849315"/>
                    </a:xfrm>
                    <a:prstGeom prst="rect">
                      <a:avLst/>
                    </a:prstGeom>
                  </pic:spPr>
                </pic:pic>
              </a:graphicData>
            </a:graphic>
          </wp:inline>
        </w:drawing>
      </w:r>
    </w:p>
    <w:p>
      <w:pPr>
        <w:spacing w:line="360" w:lineRule="auto"/>
        <w:jc w:val="left"/>
        <w:textAlignment w:val="center"/>
        <w:rPr>
          <w:rFonts w:ascii="宋体" w:hAnsi="宋体" w:eastAsia="宋体" w:cs="宋体"/>
          <w:bCs/>
        </w:rPr>
      </w:pPr>
      <w:r>
        <w:rPr>
          <w:bCs/>
        </w:rPr>
        <w:t>（1）</w:t>
      </w:r>
      <w:r>
        <w:rPr>
          <w:rFonts w:ascii="宋体" w:hAnsi="宋体" w:eastAsia="宋体" w:cs="宋体"/>
          <w:bCs/>
        </w:rPr>
        <w:t>说出草本生物量随距河道距离增加的变化趋势，并分析原因。</w:t>
      </w:r>
    </w:p>
    <w:p>
      <w:pPr>
        <w:spacing w:line="360" w:lineRule="auto"/>
        <w:jc w:val="left"/>
        <w:textAlignment w:val="center"/>
        <w:rPr>
          <w:rFonts w:ascii="宋体" w:hAnsi="宋体" w:eastAsia="宋体" w:cs="宋体"/>
          <w:bCs/>
        </w:rPr>
      </w:pPr>
      <w:r>
        <w:rPr>
          <w:bCs/>
        </w:rPr>
        <w:t>（2）</w:t>
      </w:r>
      <w:r>
        <w:rPr>
          <w:rFonts w:ascii="宋体" w:hAnsi="宋体" w:eastAsia="宋体" w:cs="宋体"/>
          <w:bCs/>
        </w:rPr>
        <w:t>推测荒漠植被总地上生物量的时空分布规律，并分析原因。</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答案】（1）变化趋势：先增加后减少。原因：近河岸地区乔、灌木植物枝叶繁盛，林下的光照少，草本生物量少；随距河岸距离的增加，地下水埋深增大，乔、灌木植物减少，光照增多，草本生物量增加；随距离河岸的距离进一步增加，地下水埋深继续增大，草本植物也难以生存，草本生物量又减少。</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（2）时间分布：夏季多，冬季少。夏季冰川融水量大，地下水位高，且气温高，利于生物生长。</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空间分布：随距河道距离增大而减少。距河道越近，地下水埋深越浅，适合高大、茂密的乔、灌木等需水量大的植物生长。</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分析】（1）读图可知，草本层在距河道100附近生物量很少，在300米到1100米处草本生物量较多，之后又几乎没有。所以草本生物量随距河道距离增加的变化趋势是先增加后减少。结合所学知识可知，在距近河岸地区，地下水较丰富且埋藏浅，植物水资源较充足，乔、灌木植物枝叶繁盛，林下的光照少，草本生物量少；随距河岸距离的增加，地下水埋深增大，水资源相对减少，乔、灌木植物减少，光照增多，草本生物量增加；随距离河岸的距离进一步增加，地下水埋深继续增大，水资源缺乏，草本植物根系较短，难以生存，草本生物量又减少。</w:t>
      </w:r>
    </w:p>
    <w:p>
      <w:pPr>
        <w:spacing w:line="360" w:lineRule="auto"/>
        <w:jc w:val="left"/>
        <w:textAlignment w:val="center"/>
        <w:rPr>
          <w:rFonts w:ascii="宋体" w:hAnsi="宋体" w:eastAsia="宋体" w:cs="宋体"/>
          <w:bCs/>
        </w:rPr>
      </w:pPr>
      <w:r>
        <w:rPr>
          <w:rFonts w:ascii="宋体" w:hAnsi="宋体" w:eastAsia="宋体" w:cs="宋体"/>
          <w:bCs/>
          <w:color w:val="FF0000"/>
        </w:rPr>
        <w:t>（2）结合已学过的知识可知，荒漠地区植被生长水源来源于高山冰雪融水，夏季冰川融水量大，地下水位高，且气温高，利于生物生长；冬季时高山冰雪不融化，水资源少，气温低，不利于生物生长，因此时间分布是夏季多，冬季少；结合图示可知，空间分布上，随距河道距离增大而减少。原因是荒漠地带植物的生长的限制性因素是水源，距河道越近，地下水埋深越浅，适合高大、茂密的乔、灌木等需水量大的植物生长。距河道越远，水资源越缺乏，地下水埋藏越深，作物难以生长。</w:t>
      </w:r>
      <w:r>
        <w:rPr>
          <w:rFonts w:ascii="宋体" w:hAnsi="宋体" w:eastAsia="宋体" w:cs="宋体"/>
          <w:bCs/>
          <w:color w:val="FF0000"/>
        </w:rPr>
        <w:br w:type="textWrapping"/>
      </w:r>
      <w:r>
        <w:rPr>
          <w:bCs/>
        </w:rPr>
        <w:t>18．（2021·山东潍坊·高三月考）</w:t>
      </w:r>
      <w:r>
        <w:rPr>
          <w:rFonts w:ascii="宋体" w:hAnsi="宋体" w:eastAsia="宋体" w:cs="宋体"/>
          <w:bCs/>
        </w:rPr>
        <w:t>阅读图文资料，完成下列要求。</w:t>
      </w:r>
    </w:p>
    <w:p>
      <w:pPr>
        <w:spacing w:line="360" w:lineRule="auto"/>
        <w:ind w:firstLine="420"/>
        <w:jc w:val="left"/>
        <w:textAlignment w:val="center"/>
        <w:rPr>
          <w:rFonts w:ascii="楷体" w:hAnsi="楷体" w:eastAsia="楷体" w:cs="楷体"/>
          <w:bCs/>
        </w:rPr>
      </w:pPr>
      <w:r>
        <w:rPr>
          <w:rFonts w:ascii="楷体" w:hAnsi="楷体" w:eastAsia="楷体" w:cs="楷体"/>
          <w:bCs/>
        </w:rPr>
        <w:t>呼伦湖水系地处呼伦贝尔大草原腹地，素有“草原之珠”“草原之肾”之称（下图）。达兰鄂罗木河是呼伦湖唯一的天然外泄通道，河水有时北流，有时南流；河道浅平，蛇曲发达，水流清澈。</w:t>
      </w:r>
    </w:p>
    <w:p>
      <w:pPr>
        <w:spacing w:line="360" w:lineRule="auto"/>
        <w:jc w:val="center"/>
        <w:textAlignment w:val="center"/>
        <w:rPr>
          <w:bCs/>
        </w:rPr>
      </w:pPr>
      <w:r>
        <w:rPr>
          <w:bCs/>
        </w:rPr>
        <w:drawing>
          <wp:inline distT="0" distB="0" distL="114300" distR="114300">
            <wp:extent cx="3448050" cy="3390900"/>
            <wp:effectExtent l="0" t="0" r="0" b="0"/>
            <wp:docPr id="100022" name="图片 1000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figure"/>
                    <pic:cNvPicPr>
                      <a:picLocks noChangeAspect="1"/>
                    </pic:cNvPicPr>
                  </pic:nvPicPr>
                  <pic:blipFill>
                    <a:blip r:embed="rId27"/>
                    <a:stretch>
                      <a:fillRect/>
                    </a:stretch>
                  </pic:blipFill>
                  <pic:spPr>
                    <a:xfrm>
                      <a:off x="0" y="0"/>
                      <a:ext cx="3448050" cy="3390900"/>
                    </a:xfrm>
                    <a:prstGeom prst="rect">
                      <a:avLst/>
                    </a:prstGeom>
                  </pic:spPr>
                </pic:pic>
              </a:graphicData>
            </a:graphic>
          </wp:inline>
        </w:drawing>
      </w:r>
    </w:p>
    <w:p>
      <w:pPr>
        <w:spacing w:line="360" w:lineRule="auto"/>
        <w:jc w:val="left"/>
        <w:textAlignment w:val="center"/>
        <w:rPr>
          <w:rFonts w:ascii="宋体" w:hAnsi="宋体" w:eastAsia="宋体" w:cs="宋体"/>
          <w:bCs/>
        </w:rPr>
      </w:pPr>
      <w:r>
        <w:rPr>
          <w:bCs/>
        </w:rPr>
        <w:t>（1）</w:t>
      </w:r>
      <w:r>
        <w:rPr>
          <w:rFonts w:ascii="宋体" w:hAnsi="宋体" w:eastAsia="宋体" w:cs="宋体"/>
          <w:bCs/>
        </w:rPr>
        <w:t>当达兰鄂罗木河南流时，画出图中A处河流与地下水的补给关系。</w:t>
      </w:r>
    </w:p>
    <w:p>
      <w:pPr>
        <w:spacing w:line="360" w:lineRule="auto"/>
        <w:jc w:val="center"/>
        <w:textAlignment w:val="center"/>
        <w:rPr>
          <w:bCs/>
        </w:rPr>
      </w:pPr>
      <w:r>
        <w:rPr>
          <w:bCs/>
        </w:rPr>
        <w:drawing>
          <wp:inline distT="0" distB="0" distL="114300" distR="114300">
            <wp:extent cx="2305050" cy="1333500"/>
            <wp:effectExtent l="0" t="0" r="0" b="0"/>
            <wp:docPr id="100023" name="图片 1000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figure"/>
                    <pic:cNvPicPr>
                      <a:picLocks noChangeAspect="1"/>
                    </pic:cNvPicPr>
                  </pic:nvPicPr>
                  <pic:blipFill>
                    <a:blip r:embed="rId28"/>
                    <a:stretch>
                      <a:fillRect/>
                    </a:stretch>
                  </pic:blipFill>
                  <pic:spPr>
                    <a:xfrm>
                      <a:off x="0" y="0"/>
                      <a:ext cx="2305050" cy="1333500"/>
                    </a:xfrm>
                    <a:prstGeom prst="rect">
                      <a:avLst/>
                    </a:prstGeom>
                  </pic:spPr>
                </pic:pic>
              </a:graphicData>
            </a:graphic>
          </wp:inline>
        </w:drawing>
      </w:r>
    </w:p>
    <w:p>
      <w:pPr>
        <w:spacing w:line="360" w:lineRule="auto"/>
        <w:jc w:val="left"/>
        <w:textAlignment w:val="center"/>
        <w:rPr>
          <w:rFonts w:ascii="宋体" w:hAnsi="宋体" w:eastAsia="宋体" w:cs="宋体"/>
          <w:bCs/>
        </w:rPr>
      </w:pPr>
      <w:r>
        <w:rPr>
          <w:bCs/>
        </w:rPr>
        <w:t>（2）</w:t>
      </w:r>
      <w:r>
        <w:rPr>
          <w:rFonts w:ascii="宋体" w:hAnsi="宋体" w:eastAsia="宋体" w:cs="宋体"/>
          <w:bCs/>
        </w:rPr>
        <w:t>指出达兰鄂罗木河北流时呼伦湖含盐量的变化特点，并说明原因。</w:t>
      </w:r>
    </w:p>
    <w:p>
      <w:pPr>
        <w:spacing w:line="360" w:lineRule="auto"/>
        <w:jc w:val="left"/>
        <w:textAlignment w:val="center"/>
        <w:rPr>
          <w:rFonts w:ascii="宋体" w:hAnsi="宋体" w:eastAsia="宋体" w:cs="宋体"/>
          <w:bCs/>
        </w:rPr>
      </w:pPr>
      <w:r>
        <w:rPr>
          <w:bCs/>
        </w:rPr>
        <w:t>（3）</w:t>
      </w:r>
      <w:r>
        <w:rPr>
          <w:rFonts w:ascii="宋体" w:hAnsi="宋体" w:eastAsia="宋体" w:cs="宋体"/>
          <w:bCs/>
        </w:rPr>
        <w:t>阐述达兰鄂罗木河水流清澈的原因。</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【答案】</w:t>
      </w:r>
    </w:p>
    <w:p>
      <w:pPr>
        <w:spacing w:line="360" w:lineRule="auto"/>
        <w:jc w:val="center"/>
        <w:textAlignment w:val="center"/>
        <w:rPr>
          <w:rFonts w:ascii="宋体" w:hAnsi="宋体" w:eastAsia="宋体" w:cs="宋体"/>
          <w:bCs/>
          <w:color w:val="FF0000"/>
        </w:rPr>
      </w:pPr>
      <w:r>
        <w:rPr>
          <w:rFonts w:ascii="宋体" w:hAnsi="宋体" w:eastAsia="宋体" w:cs="宋体"/>
          <w:bCs/>
          <w:color w:val="FF0000"/>
        </w:rPr>
        <w:t>（1）</w:t>
      </w:r>
      <w:r>
        <w:rPr>
          <w:rFonts w:ascii="宋体" w:hAnsi="宋体" w:eastAsia="宋体" w:cs="宋体"/>
          <w:bCs/>
          <w:color w:val="FF0000"/>
        </w:rPr>
        <w:drawing>
          <wp:inline distT="0" distB="0" distL="114300" distR="114300">
            <wp:extent cx="1914525" cy="1104900"/>
            <wp:effectExtent l="0" t="0" r="9525" b="0"/>
            <wp:docPr id="100024" name="图片 1000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figure"/>
                    <pic:cNvPicPr>
                      <a:picLocks noChangeAspect="1"/>
                    </pic:cNvPicPr>
                  </pic:nvPicPr>
                  <pic:blipFill>
                    <a:blip r:embed="rId29"/>
                    <a:stretch>
                      <a:fillRect/>
                    </a:stretch>
                  </pic:blipFill>
                  <pic:spPr>
                    <a:xfrm>
                      <a:off x="0" y="0"/>
                      <a:ext cx="1914525" cy="1104900"/>
                    </a:xfrm>
                    <a:prstGeom prst="rect">
                      <a:avLst/>
                    </a:prstGeom>
                  </pic:spPr>
                </pic:pic>
              </a:graphicData>
            </a:graphic>
          </wp:inline>
        </w:drawing>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（2）变化：呼伦湖盐度下降。原因：呼伦湖入湖水量增多，水位上涨，对湖中盐度起稀释作用；湖水外泄，湖中盐分排出。</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（3）流域内草场广布，水土保持能力强，入河泥沙少；河道浅平，流速慢，泥沙沉积。</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分析】（1）河流的流向与地形、河流与湖泊的补给有关，水总是向低处流的。达兰鄂罗木河河道浅平，蛇曲发育，说明其地势低平。根据材料可知此地属于呼伦湖水系，且河水有时北流，有时南流，说明呼伦湖水位低，河流水补给湖泊水，达兰鄂罗木河南流；呼伦湖水位高，湖泊水补给河流水，达兰鄂罗木河北流。当达兰鄂罗木河南流时，呼伦湖水位低，河流补给湖泊水，河流处于丰水期，河流水位高于地下水位，河流水补给地下水，所以A处河流与地下水补给关系如答案所示。</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2）由上题分析可知，达兰鄂罗木河北流时，呼伦湖的水位较高，又根据材料“达兰鄂罗木河是呼伦湖唯一的天然外泄通道”可知，呼伦湖的水位较高是因为克鲁伦河和乌尔逊河进入呼伦湖的水量变大造成，进入呼伦湖的淡水水量增加，对湖中盐度起稀释作用，呼伦湖盐度下降，再加之湖中盐分随着达兰鄂罗木河北流外泄，更加降低了盐度。</w:t>
      </w:r>
    </w:p>
    <w:p>
      <w:pPr>
        <w:spacing w:line="360" w:lineRule="auto"/>
        <w:jc w:val="left"/>
        <w:textAlignment w:val="center"/>
        <w:rPr>
          <w:rFonts w:ascii="宋体" w:hAnsi="宋体" w:eastAsia="宋体" w:cs="宋体"/>
          <w:bCs/>
          <w:color w:val="FF0000"/>
        </w:rPr>
      </w:pPr>
      <w:r>
        <w:rPr>
          <w:rFonts w:ascii="宋体" w:hAnsi="宋体" w:eastAsia="宋体" w:cs="宋体"/>
          <w:bCs/>
          <w:color w:val="FF0000"/>
        </w:rPr>
        <w:t>（3）根据材料“呼伦湖水系地处呼伦贝尔大草原腹地”，说明达兰鄂罗木河流域草场分布广阔，植被保持水土的作用强，进入河流的泥沙就少；根据材料“达兰鄂罗木河河道浅平，蛇曲发达”，说明达兰鄂罗木河河道地势低平，河流流速慢，泥沙沉积在河床底部，所以达兰鄂罗木河水流清澈。</w:t>
      </w:r>
    </w:p>
    <w:p>
      <w:bookmarkStart w:id="2" w:name="_GoBack"/>
      <w:bookmarkEnd w:id="2"/>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华文行楷">
    <w:panose1 w:val="02010800040101010101"/>
    <w:charset w:val="86"/>
    <w:family w:val="auto"/>
    <w:pitch w:val="default"/>
    <w:sig w:usb0="00000001" w:usb1="080F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0222E7"/>
    <w:multiLevelType w:val="singleLevel"/>
    <w:tmpl w:val="8B0222E7"/>
    <w:lvl w:ilvl="0" w:tentative="0">
      <w:start w:val="1"/>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B66"/>
    <w:rsid w:val="00047C11"/>
    <w:rsid w:val="000D55B4"/>
    <w:rsid w:val="00107001"/>
    <w:rsid w:val="00180C6C"/>
    <w:rsid w:val="00197AD0"/>
    <w:rsid w:val="002F15C7"/>
    <w:rsid w:val="00334EE8"/>
    <w:rsid w:val="00427B3D"/>
    <w:rsid w:val="004F105C"/>
    <w:rsid w:val="005814B3"/>
    <w:rsid w:val="00581F05"/>
    <w:rsid w:val="005C4E17"/>
    <w:rsid w:val="006F4B1A"/>
    <w:rsid w:val="00735D97"/>
    <w:rsid w:val="00792B66"/>
    <w:rsid w:val="007C3A2A"/>
    <w:rsid w:val="007E3D94"/>
    <w:rsid w:val="008A5720"/>
    <w:rsid w:val="008D5900"/>
    <w:rsid w:val="00926980"/>
    <w:rsid w:val="009954B1"/>
    <w:rsid w:val="009C4D18"/>
    <w:rsid w:val="00A01B4B"/>
    <w:rsid w:val="00A86314"/>
    <w:rsid w:val="00AC11BE"/>
    <w:rsid w:val="00AE0F07"/>
    <w:rsid w:val="00B55890"/>
    <w:rsid w:val="00D32E56"/>
    <w:rsid w:val="00D62A04"/>
    <w:rsid w:val="00D75536"/>
    <w:rsid w:val="00D9193C"/>
    <w:rsid w:val="00DC7DF9"/>
    <w:rsid w:val="00DD75A8"/>
    <w:rsid w:val="00EF71CC"/>
    <w:rsid w:val="00F108BD"/>
    <w:rsid w:val="00F62F9E"/>
    <w:rsid w:val="1ECB4634"/>
    <w:rsid w:val="706A72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semiHidden/>
    <w:qFormat/>
    <w:uiPriority w:val="99"/>
    <w:rPr>
      <w:sz w:val="18"/>
      <w:szCs w:val="18"/>
    </w:rPr>
  </w:style>
  <w:style w:type="character" w:customStyle="1" w:styleId="7">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2362</Words>
  <Characters>13470</Characters>
  <Lines>112</Lines>
  <Paragraphs>31</Paragraphs>
  <TotalTime>0</TotalTime>
  <ScaleCrop>false</ScaleCrop>
  <LinksUpToDate>false</LinksUpToDate>
  <CharactersWithSpaces>15801</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2021-11-29T03:07:00Z</dcterms:created>
  <dc:creator>丙国</dc:creator>
  <cp:lastModifiedBy>jiaming</cp:lastModifiedBy>
  <dcterms:modified xsi:type="dcterms:W3CDTF">2022-04-11T23:31:04Z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2052-11.8.2.11019</vt:lpwstr>
  </property>
  <property fmtid="{D5CDD505-2E9C-101B-9397-08002B2CF9AE}" pid="7" name="ICV">
    <vt:lpwstr>4E5403E06B364B2DAF355071B77D912A</vt:lpwstr>
  </property>
</Properties>
</file>